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EE149" w14:textId="05BAD08A" w:rsidR="00FB79C3" w:rsidRDefault="00FB79C3" w:rsidP="00FB79C3">
      <w:pPr>
        <w:spacing w:after="200" w:line="360" w:lineRule="auto"/>
        <w:jc w:val="both"/>
        <w:rPr>
          <w:rFonts w:eastAsia="Calibri"/>
          <w:b/>
          <w:color w:val="000000"/>
          <w:sz w:val="28"/>
          <w:szCs w:val="28"/>
        </w:rPr>
      </w:pPr>
      <w:r>
        <w:rPr>
          <w:rFonts w:eastAsia="Calibri"/>
          <w:b/>
          <w:color w:val="000000"/>
          <w:sz w:val="28"/>
          <w:szCs w:val="28"/>
        </w:rPr>
        <w:t>LEI MUNICIPAL COMPLEMENTAR Nº 74</w:t>
      </w:r>
      <w:r>
        <w:rPr>
          <w:rFonts w:eastAsia="Calibri"/>
          <w:b/>
          <w:color w:val="000000"/>
          <w:sz w:val="28"/>
          <w:szCs w:val="28"/>
        </w:rPr>
        <w:t>4</w:t>
      </w:r>
      <w:r>
        <w:rPr>
          <w:rFonts w:eastAsia="Calibri"/>
          <w:b/>
          <w:color w:val="000000"/>
          <w:sz w:val="28"/>
          <w:szCs w:val="28"/>
        </w:rPr>
        <w:t>/2025 DE 16 DE DEZEMBRO DE 2025.</w:t>
      </w:r>
    </w:p>
    <w:p w14:paraId="111567D1" w14:textId="77777777" w:rsidR="00FB79C3" w:rsidRDefault="00FB79C3" w:rsidP="00FB79C3">
      <w:pPr>
        <w:spacing w:after="200" w:line="276" w:lineRule="auto"/>
        <w:rPr>
          <w:rFonts w:eastAsia="Calibri"/>
          <w:color w:val="000000"/>
          <w:sz w:val="28"/>
          <w:szCs w:val="28"/>
        </w:rPr>
      </w:pPr>
    </w:p>
    <w:p w14:paraId="7D3C7C89" w14:textId="43E6FC1B" w:rsidR="00FB79C3" w:rsidRDefault="00FB79C3" w:rsidP="00FB79C3">
      <w:pPr>
        <w:spacing w:line="360" w:lineRule="auto"/>
        <w:ind w:left="3686"/>
        <w:jc w:val="both"/>
        <w:rPr>
          <w:rFonts w:eastAsia="Calibri"/>
          <w:i/>
          <w:color w:val="000000"/>
          <w:sz w:val="28"/>
          <w:szCs w:val="28"/>
        </w:rPr>
      </w:pPr>
      <w:r>
        <w:rPr>
          <w:rFonts w:eastAsia="Calibri"/>
          <w:b/>
          <w:bCs/>
          <w:i/>
          <w:color w:val="000000"/>
          <w:sz w:val="28"/>
          <w:szCs w:val="28"/>
        </w:rPr>
        <w:t>“</w:t>
      </w:r>
      <w:r w:rsidRPr="00F12B9A">
        <w:rPr>
          <w:rFonts w:eastAsia="Calibri"/>
          <w:b/>
          <w:bCs/>
          <w:i/>
          <w:iCs/>
          <w:color w:val="000000"/>
          <w:sz w:val="28"/>
          <w:szCs w:val="28"/>
        </w:rPr>
        <w:t>DISPÕE SOBRE A CRIAÇÃO DO CONSELHO MUNICIPAL DE EDUCAÇÃO DE TIBAU E DÁ OUTRAS PROVIDÊNCIAS</w:t>
      </w:r>
      <w:r>
        <w:rPr>
          <w:rFonts w:eastAsia="Calibri"/>
          <w:b/>
          <w:bCs/>
          <w:i/>
          <w:color w:val="000000"/>
          <w:sz w:val="28"/>
          <w:szCs w:val="28"/>
        </w:rPr>
        <w:t>”.</w:t>
      </w:r>
      <w:r>
        <w:rPr>
          <w:rFonts w:eastAsia="Calibri"/>
          <w:i/>
          <w:color w:val="000000"/>
          <w:sz w:val="28"/>
          <w:szCs w:val="28"/>
        </w:rPr>
        <w:t xml:space="preserve"> </w:t>
      </w:r>
    </w:p>
    <w:p w14:paraId="14829C24" w14:textId="77777777" w:rsidR="00FB79C3" w:rsidRDefault="00FB79C3" w:rsidP="00FB79C3">
      <w:pPr>
        <w:spacing w:after="200" w:line="360" w:lineRule="auto"/>
        <w:jc w:val="both"/>
        <w:rPr>
          <w:rFonts w:eastAsia="Calibri"/>
          <w:color w:val="000000"/>
          <w:sz w:val="28"/>
          <w:szCs w:val="28"/>
        </w:rPr>
      </w:pPr>
    </w:p>
    <w:p w14:paraId="71ACDB08" w14:textId="77777777" w:rsidR="00FB79C3" w:rsidRDefault="00FB79C3" w:rsidP="00FB79C3">
      <w:pPr>
        <w:spacing w:after="200" w:line="360" w:lineRule="auto"/>
        <w:jc w:val="both"/>
        <w:rPr>
          <w:rFonts w:eastAsia="Calibri"/>
          <w:color w:val="000000"/>
          <w:sz w:val="28"/>
          <w:szCs w:val="28"/>
        </w:rPr>
      </w:pPr>
    </w:p>
    <w:p w14:paraId="0F5BA677" w14:textId="77777777" w:rsidR="00FB79C3" w:rsidRDefault="00FB79C3" w:rsidP="00FB79C3">
      <w:pPr>
        <w:spacing w:after="200" w:line="360" w:lineRule="auto"/>
        <w:jc w:val="both"/>
        <w:rPr>
          <w:rFonts w:eastAsia="Calibri"/>
          <w:color w:val="000000"/>
          <w:sz w:val="28"/>
          <w:szCs w:val="28"/>
        </w:rPr>
      </w:pPr>
    </w:p>
    <w:p w14:paraId="4A0DCDB7" w14:textId="77777777" w:rsidR="00FB79C3" w:rsidRDefault="00FB79C3" w:rsidP="00FB79C3">
      <w:pPr>
        <w:spacing w:after="200" w:line="360" w:lineRule="auto"/>
        <w:jc w:val="both"/>
        <w:rPr>
          <w:rFonts w:eastAsia="Calibri"/>
          <w:color w:val="000000"/>
          <w:sz w:val="28"/>
          <w:szCs w:val="28"/>
        </w:rPr>
      </w:pPr>
    </w:p>
    <w:p w14:paraId="0E99BEF3" w14:textId="77777777" w:rsidR="00FB79C3" w:rsidRDefault="00FB79C3" w:rsidP="00FB79C3">
      <w:pPr>
        <w:spacing w:after="200" w:line="360" w:lineRule="auto"/>
        <w:jc w:val="both"/>
        <w:rPr>
          <w:rFonts w:eastAsia="Calibri"/>
          <w:color w:val="000000"/>
          <w:sz w:val="28"/>
          <w:szCs w:val="28"/>
        </w:rPr>
      </w:pPr>
    </w:p>
    <w:p w14:paraId="3B3F1F1C" w14:textId="77777777" w:rsidR="00FB79C3" w:rsidRDefault="00FB79C3" w:rsidP="00FB79C3">
      <w:pPr>
        <w:spacing w:after="200" w:line="360" w:lineRule="auto"/>
        <w:jc w:val="both"/>
        <w:rPr>
          <w:rFonts w:eastAsia="Calibri"/>
          <w:color w:val="000000"/>
          <w:sz w:val="28"/>
          <w:szCs w:val="28"/>
        </w:rPr>
      </w:pPr>
    </w:p>
    <w:p w14:paraId="7F993CCD" w14:textId="77777777" w:rsidR="00FB79C3" w:rsidRDefault="00FB79C3" w:rsidP="00FB79C3">
      <w:pPr>
        <w:spacing w:after="200" w:line="360" w:lineRule="auto"/>
        <w:jc w:val="both"/>
        <w:rPr>
          <w:rFonts w:eastAsia="Calibri"/>
          <w:color w:val="000000"/>
          <w:sz w:val="28"/>
          <w:szCs w:val="28"/>
        </w:rPr>
      </w:pPr>
    </w:p>
    <w:p w14:paraId="34BE7730" w14:textId="77777777" w:rsidR="00FB79C3" w:rsidRDefault="00FB79C3" w:rsidP="00FB79C3">
      <w:pPr>
        <w:spacing w:after="200" w:line="360" w:lineRule="auto"/>
        <w:jc w:val="both"/>
        <w:rPr>
          <w:rFonts w:eastAsia="Calibri"/>
          <w:color w:val="000000"/>
          <w:sz w:val="28"/>
          <w:szCs w:val="28"/>
        </w:rPr>
      </w:pPr>
    </w:p>
    <w:p w14:paraId="09EF49E0" w14:textId="6ADF0384" w:rsidR="00FB79C3" w:rsidRDefault="00FB79C3" w:rsidP="00FB79C3">
      <w:pPr>
        <w:spacing w:after="200" w:line="360" w:lineRule="auto"/>
        <w:jc w:val="both"/>
        <w:rPr>
          <w:rFonts w:eastAsia="Calibri"/>
          <w:color w:val="000000"/>
          <w:sz w:val="28"/>
          <w:szCs w:val="28"/>
        </w:rPr>
      </w:pPr>
    </w:p>
    <w:p w14:paraId="48C2005F" w14:textId="77777777" w:rsidR="00FB79C3" w:rsidRDefault="00FB79C3" w:rsidP="00FB79C3">
      <w:pPr>
        <w:spacing w:after="200" w:line="360" w:lineRule="auto"/>
        <w:jc w:val="both"/>
        <w:rPr>
          <w:rFonts w:eastAsia="Calibri"/>
          <w:color w:val="000000"/>
          <w:sz w:val="28"/>
          <w:szCs w:val="28"/>
        </w:rPr>
      </w:pPr>
    </w:p>
    <w:p w14:paraId="55951CB8" w14:textId="6A6C3F62" w:rsidR="00FB79C3" w:rsidRDefault="00FB79C3" w:rsidP="00FB79C3">
      <w:pPr>
        <w:spacing w:after="200" w:line="360" w:lineRule="auto"/>
        <w:jc w:val="center"/>
        <w:rPr>
          <w:rFonts w:eastAsia="Calibri"/>
          <w:color w:val="000000"/>
          <w:sz w:val="28"/>
          <w:szCs w:val="28"/>
        </w:rPr>
      </w:pPr>
      <w:r>
        <w:rPr>
          <w:noProof/>
        </w:rPr>
        <w:drawing>
          <wp:anchor distT="0" distB="0" distL="114300" distR="114300" simplePos="0" relativeHeight="251659264" behindDoc="1" locked="0" layoutInCell="1" allowOverlap="1" wp14:anchorId="3B0BB4C6" wp14:editId="08E59405">
            <wp:simplePos x="0" y="0"/>
            <wp:positionH relativeFrom="column">
              <wp:posOffset>2139950</wp:posOffset>
            </wp:positionH>
            <wp:positionV relativeFrom="paragraph">
              <wp:posOffset>403225</wp:posOffset>
            </wp:positionV>
            <wp:extent cx="1708150" cy="9334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0" cy="933450"/>
                    </a:xfrm>
                    <a:prstGeom prst="rect">
                      <a:avLst/>
                    </a:prstGeom>
                    <a:noFill/>
                  </pic:spPr>
                </pic:pic>
              </a:graphicData>
            </a:graphic>
            <wp14:sizeRelH relativeFrom="page">
              <wp14:pctWidth>0</wp14:pctWidth>
            </wp14:sizeRelH>
            <wp14:sizeRelV relativeFrom="page">
              <wp14:pctHeight>0</wp14:pctHeight>
            </wp14:sizeRelV>
          </wp:anchor>
        </w:drawing>
      </w:r>
    </w:p>
    <w:p w14:paraId="547BA160" w14:textId="77777777" w:rsidR="00FB79C3" w:rsidRDefault="00FB79C3" w:rsidP="00FB79C3">
      <w:pPr>
        <w:spacing w:after="200" w:line="360" w:lineRule="auto"/>
        <w:jc w:val="center"/>
        <w:rPr>
          <w:rFonts w:eastAsia="Calibri"/>
          <w:color w:val="000000"/>
          <w:sz w:val="28"/>
          <w:szCs w:val="28"/>
        </w:rPr>
      </w:pPr>
      <w:r>
        <w:rPr>
          <w:rFonts w:eastAsia="Calibri"/>
          <w:color w:val="000000"/>
          <w:sz w:val="28"/>
          <w:szCs w:val="28"/>
        </w:rPr>
        <w:t>Tibau/RN, 16 de dezembro de 2025.</w:t>
      </w:r>
    </w:p>
    <w:p w14:paraId="25EAB43F" w14:textId="77777777" w:rsidR="00FB79C3" w:rsidRDefault="00FB79C3" w:rsidP="00FB79C3">
      <w:pPr>
        <w:rPr>
          <w:rFonts w:eastAsia="Gulim"/>
          <w:sz w:val="28"/>
        </w:rPr>
      </w:pPr>
    </w:p>
    <w:p w14:paraId="38119C98" w14:textId="77777777" w:rsidR="00FB79C3" w:rsidRDefault="00FB79C3" w:rsidP="00FB79C3">
      <w:pPr>
        <w:jc w:val="center"/>
        <w:rPr>
          <w:rFonts w:eastAsia="Gulim"/>
          <w:b/>
          <w:i/>
          <w:sz w:val="28"/>
        </w:rPr>
      </w:pPr>
      <w:r>
        <w:rPr>
          <w:rFonts w:eastAsia="Gulim"/>
          <w:b/>
          <w:i/>
          <w:sz w:val="28"/>
        </w:rPr>
        <w:t>LIDIANE MARQUES DA COSTA</w:t>
      </w:r>
    </w:p>
    <w:p w14:paraId="16B1468B" w14:textId="77777777" w:rsidR="00FB79C3" w:rsidRDefault="00FB79C3" w:rsidP="00FB79C3">
      <w:pPr>
        <w:jc w:val="center"/>
        <w:rPr>
          <w:rFonts w:eastAsia="Gulim"/>
          <w:sz w:val="28"/>
        </w:rPr>
      </w:pPr>
      <w:r>
        <w:rPr>
          <w:rFonts w:eastAsia="Gulim"/>
          <w:sz w:val="28"/>
        </w:rPr>
        <w:t>Prefeita Municipal</w:t>
      </w:r>
    </w:p>
    <w:p w14:paraId="29EBF560" w14:textId="77777777" w:rsidR="00FB79C3" w:rsidRDefault="00FB79C3" w:rsidP="00FB79C3">
      <w:pPr>
        <w:spacing w:after="160"/>
        <w:rPr>
          <w:rFonts w:ascii="Arial" w:eastAsia="Calibri" w:hAnsi="Arial" w:cs="Arial"/>
          <w:lang w:eastAsia="en-US"/>
        </w:rPr>
      </w:pPr>
    </w:p>
    <w:p w14:paraId="5C312429" w14:textId="77777777" w:rsidR="00FB79C3" w:rsidRDefault="00FB79C3" w:rsidP="00FB79C3">
      <w:pPr>
        <w:spacing w:after="160"/>
        <w:rPr>
          <w:rFonts w:ascii="Arial" w:eastAsia="Calibri" w:hAnsi="Arial" w:cs="Arial"/>
          <w:lang w:eastAsia="en-US"/>
        </w:rPr>
      </w:pPr>
    </w:p>
    <w:p w14:paraId="64453340" w14:textId="77777777" w:rsidR="00FB79C3" w:rsidRDefault="00FB79C3" w:rsidP="00FB79C3">
      <w:pPr>
        <w:spacing w:line="360" w:lineRule="auto"/>
        <w:jc w:val="center"/>
        <w:rPr>
          <w:color w:val="000000"/>
          <w:sz w:val="28"/>
          <w:szCs w:val="28"/>
        </w:rPr>
      </w:pPr>
      <w:r>
        <w:rPr>
          <w:b/>
          <w:bCs/>
          <w:color w:val="000000"/>
          <w:sz w:val="28"/>
          <w:szCs w:val="28"/>
        </w:rPr>
        <w:t>ATO DE SANÇÃO</w:t>
      </w:r>
    </w:p>
    <w:p w14:paraId="4DCC0FD7" w14:textId="77777777" w:rsidR="00FB79C3" w:rsidRDefault="00FB79C3" w:rsidP="00FB79C3">
      <w:pPr>
        <w:spacing w:line="360" w:lineRule="auto"/>
        <w:jc w:val="both"/>
        <w:rPr>
          <w:color w:val="000000"/>
          <w:sz w:val="28"/>
          <w:szCs w:val="28"/>
        </w:rPr>
      </w:pPr>
      <w:r>
        <w:rPr>
          <w:color w:val="000000"/>
          <w:sz w:val="28"/>
          <w:szCs w:val="28"/>
        </w:rPr>
        <w:t> </w:t>
      </w:r>
    </w:p>
    <w:p w14:paraId="28889308" w14:textId="6CD7BF79" w:rsidR="00FB79C3" w:rsidRDefault="00FB79C3" w:rsidP="00FB79C3">
      <w:pPr>
        <w:spacing w:line="360" w:lineRule="auto"/>
        <w:ind w:firstLine="708"/>
        <w:jc w:val="both"/>
        <w:rPr>
          <w:color w:val="000000"/>
          <w:sz w:val="28"/>
          <w:szCs w:val="28"/>
        </w:rPr>
      </w:pPr>
      <w:r>
        <w:rPr>
          <w:color w:val="000000"/>
          <w:sz w:val="28"/>
          <w:szCs w:val="28"/>
        </w:rPr>
        <w:t xml:space="preserve">A Prefeita do Município de Tibau – RN, no uso de suas atribuições legais, sancionou expressamente o </w:t>
      </w:r>
      <w:r>
        <w:rPr>
          <w:b/>
          <w:bCs/>
          <w:color w:val="000000"/>
          <w:sz w:val="28"/>
          <w:szCs w:val="28"/>
        </w:rPr>
        <w:t>PROJETO DE LEI MUNICIPAL</w:t>
      </w:r>
      <w:r>
        <w:rPr>
          <w:color w:val="000000"/>
          <w:sz w:val="28"/>
          <w:szCs w:val="28"/>
        </w:rPr>
        <w:t> </w:t>
      </w:r>
      <w:r>
        <w:rPr>
          <w:b/>
          <w:bCs/>
          <w:color w:val="000000"/>
          <w:sz w:val="28"/>
          <w:szCs w:val="28"/>
        </w:rPr>
        <w:t>COMPLEMENTAR Nº 074</w:t>
      </w:r>
      <w:r>
        <w:rPr>
          <w:b/>
          <w:bCs/>
          <w:color w:val="000000"/>
          <w:sz w:val="28"/>
          <w:szCs w:val="28"/>
        </w:rPr>
        <w:t>4</w:t>
      </w:r>
      <w:r>
        <w:rPr>
          <w:b/>
          <w:bCs/>
          <w:color w:val="000000"/>
          <w:sz w:val="28"/>
          <w:szCs w:val="28"/>
        </w:rPr>
        <w:t>/2025</w:t>
      </w:r>
      <w:r>
        <w:rPr>
          <w:color w:val="000000"/>
          <w:sz w:val="28"/>
          <w:szCs w:val="28"/>
        </w:rPr>
        <w:t>, de iniciativa do </w:t>
      </w:r>
      <w:r>
        <w:rPr>
          <w:b/>
          <w:bCs/>
          <w:color w:val="000000"/>
          <w:sz w:val="28"/>
          <w:szCs w:val="28"/>
        </w:rPr>
        <w:t>PODER EXECUTIVO</w:t>
      </w:r>
      <w:r>
        <w:rPr>
          <w:color w:val="000000"/>
          <w:sz w:val="28"/>
          <w:szCs w:val="28"/>
        </w:rPr>
        <w:t xml:space="preserve"> e aprovado por </w:t>
      </w:r>
      <w:r>
        <w:rPr>
          <w:sz w:val="28"/>
          <w:szCs w:val="28"/>
        </w:rPr>
        <w:t>unanimidade</w:t>
      </w:r>
      <w:r>
        <w:rPr>
          <w:color w:val="000000"/>
          <w:sz w:val="28"/>
          <w:szCs w:val="28"/>
        </w:rPr>
        <w:t xml:space="preserve">, em 1ª discussão, pela Câmara Municipal, na Sessão Ordinária realizada no dia </w:t>
      </w:r>
      <w:bookmarkStart w:id="0" w:name="_Hlk196910817"/>
      <w:r>
        <w:rPr>
          <w:color w:val="000000"/>
          <w:sz w:val="28"/>
          <w:szCs w:val="28"/>
        </w:rPr>
        <w:t>22 de outubro de 202</w:t>
      </w:r>
      <w:bookmarkEnd w:id="0"/>
      <w:r>
        <w:rPr>
          <w:color w:val="000000"/>
          <w:sz w:val="28"/>
          <w:szCs w:val="28"/>
        </w:rPr>
        <w:t>5, para que surta seus jurídicos e legais efeitos.</w:t>
      </w:r>
    </w:p>
    <w:p w14:paraId="1A7D7146" w14:textId="78F7AC12" w:rsidR="00FB79C3" w:rsidRDefault="00FB79C3" w:rsidP="00FB79C3">
      <w:pPr>
        <w:spacing w:line="360" w:lineRule="auto"/>
        <w:ind w:firstLine="708"/>
        <w:jc w:val="both"/>
        <w:rPr>
          <w:b/>
          <w:bCs/>
          <w:color w:val="000000"/>
          <w:sz w:val="28"/>
          <w:szCs w:val="28"/>
        </w:rPr>
      </w:pPr>
      <w:r>
        <w:rPr>
          <w:color w:val="000000"/>
          <w:sz w:val="28"/>
          <w:szCs w:val="28"/>
        </w:rPr>
        <w:t>Outrossim, determino que o Gabinete da Prefeita, diligencie a imediata publicação a </w:t>
      </w:r>
      <w:r>
        <w:rPr>
          <w:b/>
          <w:bCs/>
          <w:color w:val="000000"/>
          <w:sz w:val="28"/>
          <w:szCs w:val="28"/>
        </w:rPr>
        <w:t>LEI MUNICIPAL COMPLEMENTAR Nº 074</w:t>
      </w:r>
      <w:r>
        <w:rPr>
          <w:b/>
          <w:bCs/>
          <w:color w:val="000000"/>
          <w:sz w:val="28"/>
          <w:szCs w:val="28"/>
        </w:rPr>
        <w:t>4</w:t>
      </w:r>
      <w:r>
        <w:rPr>
          <w:b/>
          <w:bCs/>
          <w:color w:val="000000"/>
          <w:sz w:val="28"/>
          <w:szCs w:val="28"/>
        </w:rPr>
        <w:t>/2025 de 16 de dezembro de 2025</w:t>
      </w:r>
      <w:r>
        <w:rPr>
          <w:color w:val="000000"/>
          <w:sz w:val="28"/>
          <w:szCs w:val="28"/>
        </w:rPr>
        <w:t>, ora sancionada, em apenso, que: </w:t>
      </w:r>
      <w:r>
        <w:rPr>
          <w:b/>
          <w:bCs/>
          <w:color w:val="000000"/>
          <w:sz w:val="28"/>
          <w:szCs w:val="28"/>
        </w:rPr>
        <w:t>“</w:t>
      </w:r>
      <w:r w:rsidRPr="00F12B9A">
        <w:rPr>
          <w:rFonts w:eastAsia="Calibri"/>
          <w:b/>
          <w:bCs/>
          <w:i/>
          <w:iCs/>
          <w:color w:val="000000"/>
          <w:sz w:val="28"/>
          <w:szCs w:val="28"/>
        </w:rPr>
        <w:t>DISPÕE SOBRE A CRIAÇÃO DO CONSELHO MUNICIPAL DE EDUCAÇÃO DE TIBAU E DÁ OUTRAS PROVIDÊNCIAS</w:t>
      </w:r>
      <w:r>
        <w:rPr>
          <w:b/>
          <w:bCs/>
          <w:color w:val="000000"/>
          <w:sz w:val="28"/>
          <w:szCs w:val="28"/>
        </w:rPr>
        <w:t>”.</w:t>
      </w:r>
    </w:p>
    <w:p w14:paraId="596F5C53" w14:textId="77777777" w:rsidR="00FB79C3" w:rsidRDefault="00FB79C3" w:rsidP="00FB79C3">
      <w:pPr>
        <w:spacing w:line="360" w:lineRule="auto"/>
        <w:jc w:val="both"/>
        <w:rPr>
          <w:b/>
          <w:bCs/>
          <w:color w:val="000000"/>
          <w:sz w:val="28"/>
          <w:szCs w:val="28"/>
        </w:rPr>
      </w:pPr>
    </w:p>
    <w:p w14:paraId="2035CA73" w14:textId="77777777" w:rsidR="00FB79C3" w:rsidRDefault="00FB79C3" w:rsidP="00FB79C3">
      <w:pPr>
        <w:spacing w:line="360" w:lineRule="auto"/>
        <w:jc w:val="both"/>
        <w:rPr>
          <w:color w:val="000000"/>
          <w:sz w:val="28"/>
          <w:szCs w:val="28"/>
        </w:rPr>
      </w:pPr>
      <w:r>
        <w:rPr>
          <w:color w:val="000000"/>
          <w:sz w:val="28"/>
          <w:szCs w:val="28"/>
        </w:rPr>
        <w:t>Cumpra-se, observada as cautelas legais.</w:t>
      </w:r>
    </w:p>
    <w:p w14:paraId="4AA45FA4" w14:textId="77777777" w:rsidR="00FB79C3" w:rsidRDefault="00FB79C3" w:rsidP="00FB79C3">
      <w:pPr>
        <w:spacing w:line="360" w:lineRule="auto"/>
        <w:jc w:val="both"/>
        <w:rPr>
          <w:b/>
          <w:bCs/>
          <w:color w:val="000000"/>
          <w:sz w:val="28"/>
          <w:szCs w:val="28"/>
        </w:rPr>
      </w:pPr>
    </w:p>
    <w:p w14:paraId="1EF5E375" w14:textId="77777777" w:rsidR="00FB79C3" w:rsidRDefault="00FB79C3" w:rsidP="00FB79C3">
      <w:pPr>
        <w:spacing w:line="360" w:lineRule="auto"/>
        <w:jc w:val="both"/>
        <w:rPr>
          <w:b/>
          <w:bCs/>
          <w:color w:val="000000"/>
          <w:sz w:val="28"/>
          <w:szCs w:val="28"/>
        </w:rPr>
      </w:pPr>
    </w:p>
    <w:p w14:paraId="5A23C0EA" w14:textId="77777777" w:rsidR="00FB79C3" w:rsidRDefault="00FB79C3" w:rsidP="00FB79C3">
      <w:pPr>
        <w:spacing w:line="360" w:lineRule="auto"/>
        <w:jc w:val="both"/>
        <w:rPr>
          <w:b/>
          <w:bCs/>
          <w:color w:val="000000"/>
          <w:sz w:val="28"/>
          <w:szCs w:val="28"/>
        </w:rPr>
      </w:pPr>
    </w:p>
    <w:p w14:paraId="28ACC0CD" w14:textId="77777777" w:rsidR="00FB79C3" w:rsidRDefault="00FB79C3" w:rsidP="00FB79C3">
      <w:pPr>
        <w:spacing w:line="360" w:lineRule="auto"/>
        <w:jc w:val="both"/>
        <w:rPr>
          <w:b/>
          <w:bCs/>
          <w:color w:val="000000"/>
          <w:sz w:val="28"/>
          <w:szCs w:val="28"/>
        </w:rPr>
      </w:pPr>
    </w:p>
    <w:p w14:paraId="066D529D" w14:textId="77777777" w:rsidR="00FB79C3" w:rsidRDefault="00FB79C3" w:rsidP="00FB79C3">
      <w:pPr>
        <w:spacing w:line="360" w:lineRule="auto"/>
        <w:jc w:val="both"/>
        <w:rPr>
          <w:b/>
          <w:bCs/>
          <w:color w:val="000000"/>
          <w:sz w:val="28"/>
          <w:szCs w:val="28"/>
        </w:rPr>
      </w:pPr>
    </w:p>
    <w:p w14:paraId="2B071838" w14:textId="77777777" w:rsidR="00FB79C3" w:rsidRDefault="00FB79C3" w:rsidP="00FB79C3">
      <w:pPr>
        <w:spacing w:line="360" w:lineRule="auto"/>
        <w:jc w:val="both"/>
        <w:rPr>
          <w:b/>
          <w:bCs/>
          <w:color w:val="000000"/>
          <w:sz w:val="28"/>
          <w:szCs w:val="28"/>
        </w:rPr>
      </w:pPr>
    </w:p>
    <w:p w14:paraId="4A38E540" w14:textId="77777777" w:rsidR="00FB79C3" w:rsidRDefault="00FB79C3" w:rsidP="00FB79C3">
      <w:pPr>
        <w:spacing w:line="360" w:lineRule="auto"/>
        <w:jc w:val="both"/>
        <w:rPr>
          <w:b/>
          <w:bCs/>
          <w:color w:val="000000"/>
          <w:sz w:val="28"/>
          <w:szCs w:val="28"/>
        </w:rPr>
      </w:pPr>
    </w:p>
    <w:p w14:paraId="03BF97FA" w14:textId="4AC44B77" w:rsidR="00FB79C3" w:rsidRDefault="00FB79C3" w:rsidP="00FB79C3">
      <w:pPr>
        <w:spacing w:after="200" w:line="360" w:lineRule="auto"/>
        <w:jc w:val="center"/>
        <w:rPr>
          <w:rFonts w:eastAsia="Calibri"/>
          <w:color w:val="000000"/>
          <w:sz w:val="28"/>
          <w:szCs w:val="28"/>
        </w:rPr>
      </w:pPr>
      <w:r>
        <w:rPr>
          <w:noProof/>
        </w:rPr>
        <w:drawing>
          <wp:anchor distT="0" distB="0" distL="114300" distR="114300" simplePos="0" relativeHeight="251658240" behindDoc="1" locked="0" layoutInCell="1" allowOverlap="1" wp14:anchorId="4B22E6D9" wp14:editId="51A890B5">
            <wp:simplePos x="0" y="0"/>
            <wp:positionH relativeFrom="margin">
              <wp:posOffset>2266950</wp:posOffset>
            </wp:positionH>
            <wp:positionV relativeFrom="paragraph">
              <wp:posOffset>122555</wp:posOffset>
            </wp:positionV>
            <wp:extent cx="1552575" cy="847725"/>
            <wp:effectExtent l="0" t="0" r="952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84772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olor w:val="000000"/>
          <w:sz w:val="28"/>
          <w:szCs w:val="28"/>
        </w:rPr>
        <w:t xml:space="preserve"> Tibau/RN, 16 de dezembro de 2025.</w:t>
      </w:r>
    </w:p>
    <w:p w14:paraId="68360F7C" w14:textId="77777777" w:rsidR="00FB79C3" w:rsidRDefault="00FB79C3" w:rsidP="00FB79C3">
      <w:pPr>
        <w:spacing w:after="200" w:line="360" w:lineRule="auto"/>
        <w:jc w:val="center"/>
        <w:rPr>
          <w:rFonts w:eastAsia="Calibri"/>
          <w:color w:val="000000"/>
          <w:sz w:val="28"/>
          <w:szCs w:val="28"/>
        </w:rPr>
      </w:pPr>
      <w:r>
        <w:rPr>
          <w:rFonts w:eastAsia="Calibri"/>
          <w:color w:val="000000"/>
          <w:sz w:val="28"/>
          <w:szCs w:val="28"/>
        </w:rPr>
        <w:t>.</w:t>
      </w:r>
    </w:p>
    <w:p w14:paraId="7CFCF4B1" w14:textId="77777777" w:rsidR="00FB79C3" w:rsidRDefault="00FB79C3" w:rsidP="00FB79C3">
      <w:pPr>
        <w:jc w:val="center"/>
        <w:rPr>
          <w:rFonts w:eastAsia="Gulim"/>
          <w:b/>
          <w:iCs/>
          <w:sz w:val="28"/>
          <w:szCs w:val="28"/>
        </w:rPr>
      </w:pPr>
      <w:r>
        <w:rPr>
          <w:rFonts w:eastAsia="Gulim"/>
          <w:b/>
          <w:iCs/>
          <w:sz w:val="28"/>
          <w:szCs w:val="28"/>
        </w:rPr>
        <w:t>LIDIANE MARQUES DA COSTA</w:t>
      </w:r>
    </w:p>
    <w:p w14:paraId="224E06B1" w14:textId="6B573C8F" w:rsidR="00C96789" w:rsidRDefault="00FB79C3" w:rsidP="00FB79C3">
      <w:pPr>
        <w:spacing w:after="200" w:line="360" w:lineRule="auto"/>
        <w:jc w:val="center"/>
        <w:rPr>
          <w:rFonts w:eastAsia="Calibri"/>
          <w:b/>
          <w:color w:val="000000"/>
          <w:sz w:val="28"/>
          <w:szCs w:val="28"/>
        </w:rPr>
      </w:pPr>
      <w:r>
        <w:rPr>
          <w:rFonts w:eastAsia="Gulim"/>
          <w:sz w:val="28"/>
          <w:szCs w:val="28"/>
        </w:rPr>
        <w:t>Prefeita Municipal</w:t>
      </w:r>
    </w:p>
    <w:p w14:paraId="088F5BF2" w14:textId="77777777" w:rsidR="00FB79C3" w:rsidRDefault="00FB79C3" w:rsidP="00FB79C3">
      <w:pPr>
        <w:spacing w:after="200" w:line="360" w:lineRule="auto"/>
        <w:jc w:val="both"/>
        <w:rPr>
          <w:rFonts w:eastAsia="Calibri"/>
          <w:b/>
          <w:color w:val="000000"/>
          <w:sz w:val="28"/>
          <w:szCs w:val="28"/>
        </w:rPr>
      </w:pPr>
      <w:r>
        <w:rPr>
          <w:rFonts w:eastAsia="Calibri"/>
          <w:b/>
          <w:color w:val="000000"/>
          <w:sz w:val="28"/>
          <w:szCs w:val="28"/>
        </w:rPr>
        <w:lastRenderedPageBreak/>
        <w:t>LEI MUNICIPAL COMPLEMENTAR Nº 744/2025 DE 16 DE DEZEMBRO DE 2025.</w:t>
      </w:r>
    </w:p>
    <w:p w14:paraId="1E2D421D" w14:textId="77777777" w:rsidR="00374550" w:rsidRPr="00374550" w:rsidRDefault="00374550" w:rsidP="00374550">
      <w:pPr>
        <w:spacing w:line="360" w:lineRule="auto"/>
        <w:rPr>
          <w:rFonts w:eastAsia="Calibri"/>
          <w:color w:val="000000"/>
          <w:sz w:val="28"/>
          <w:szCs w:val="28"/>
        </w:rPr>
      </w:pPr>
    </w:p>
    <w:p w14:paraId="494E0988" w14:textId="5AB8A8D6" w:rsidR="00374550" w:rsidRDefault="00F12B9A" w:rsidP="00374550">
      <w:pPr>
        <w:spacing w:line="360" w:lineRule="auto"/>
        <w:ind w:left="3686"/>
        <w:jc w:val="both"/>
        <w:rPr>
          <w:rFonts w:eastAsia="Calibri"/>
          <w:i/>
          <w:color w:val="000000"/>
          <w:sz w:val="28"/>
          <w:szCs w:val="28"/>
        </w:rPr>
      </w:pPr>
      <w:bookmarkStart w:id="1" w:name="_Hlk210122244"/>
      <w:r>
        <w:rPr>
          <w:rFonts w:eastAsia="Calibri"/>
          <w:b/>
          <w:bCs/>
          <w:i/>
          <w:iCs/>
          <w:color w:val="000000"/>
          <w:sz w:val="28"/>
          <w:szCs w:val="28"/>
        </w:rPr>
        <w:t>“</w:t>
      </w:r>
      <w:r w:rsidRPr="00F12B9A">
        <w:rPr>
          <w:rFonts w:eastAsia="Calibri"/>
          <w:b/>
          <w:bCs/>
          <w:i/>
          <w:iCs/>
          <w:color w:val="000000"/>
          <w:sz w:val="28"/>
          <w:szCs w:val="28"/>
        </w:rPr>
        <w:t>DISPÕE SOBRE A CRIAÇÃO DO CONSELHO MUNICIPAL DE EDUCAÇÃO DE TIBAU E DÁ OUTRAS PROVIDÊNCIAS</w:t>
      </w:r>
      <w:r>
        <w:rPr>
          <w:rFonts w:eastAsia="Calibri"/>
          <w:b/>
          <w:bCs/>
          <w:i/>
          <w:iCs/>
          <w:color w:val="000000"/>
          <w:sz w:val="28"/>
          <w:szCs w:val="28"/>
        </w:rPr>
        <w:t>”</w:t>
      </w:r>
      <w:r>
        <w:rPr>
          <w:rFonts w:eastAsia="Calibri"/>
          <w:b/>
          <w:bCs/>
          <w:i/>
          <w:color w:val="000000"/>
          <w:sz w:val="28"/>
          <w:szCs w:val="28"/>
        </w:rPr>
        <w:t>.</w:t>
      </w:r>
    </w:p>
    <w:bookmarkEnd w:id="1"/>
    <w:p w14:paraId="48B1ED17" w14:textId="77777777" w:rsidR="00374550" w:rsidRPr="00374550" w:rsidRDefault="00374550" w:rsidP="008D661A">
      <w:pPr>
        <w:spacing w:line="312" w:lineRule="auto"/>
        <w:contextualSpacing/>
        <w:jc w:val="both"/>
        <w:rPr>
          <w:rFonts w:eastAsia="Calibri"/>
          <w:color w:val="000000"/>
          <w:sz w:val="28"/>
          <w:szCs w:val="28"/>
        </w:rPr>
      </w:pPr>
    </w:p>
    <w:p w14:paraId="6CE16B30" w14:textId="77777777" w:rsidR="00374550" w:rsidRPr="00374550" w:rsidRDefault="00374550" w:rsidP="004C236D">
      <w:pPr>
        <w:tabs>
          <w:tab w:val="left" w:pos="1134"/>
        </w:tabs>
        <w:spacing w:line="312" w:lineRule="auto"/>
        <w:contextualSpacing/>
        <w:jc w:val="both"/>
        <w:rPr>
          <w:color w:val="000000"/>
          <w:sz w:val="28"/>
          <w:szCs w:val="28"/>
        </w:rPr>
      </w:pPr>
      <w:r w:rsidRPr="00374550">
        <w:rPr>
          <w:rFonts w:eastAsia="Calibri"/>
          <w:b/>
          <w:color w:val="000000"/>
          <w:sz w:val="28"/>
          <w:szCs w:val="28"/>
        </w:rPr>
        <w:tab/>
      </w:r>
      <w:r w:rsidR="00EA2C0D" w:rsidRPr="00EA2C0D">
        <w:rPr>
          <w:rFonts w:eastAsia="Calibri"/>
          <w:color w:val="000000"/>
          <w:sz w:val="28"/>
          <w:szCs w:val="28"/>
        </w:rPr>
        <w:t xml:space="preserve">A </w:t>
      </w:r>
      <w:r w:rsidR="00EA2C0D" w:rsidRPr="00EA2C0D">
        <w:rPr>
          <w:rFonts w:eastAsia="Calibri"/>
          <w:b/>
          <w:bCs/>
          <w:color w:val="000000"/>
          <w:sz w:val="28"/>
          <w:szCs w:val="28"/>
        </w:rPr>
        <w:t>PREFEITA CONSTITUCIONAL DO MUNICÍPIO DE TIBAU – ESTADO DO RIO GRANDE DO NORTE</w:t>
      </w:r>
      <w:r w:rsidR="00EA2C0D" w:rsidRPr="00EA2C0D">
        <w:rPr>
          <w:rFonts w:eastAsia="Calibri"/>
          <w:color w:val="000000"/>
          <w:sz w:val="28"/>
          <w:szCs w:val="28"/>
        </w:rPr>
        <w:t>, faz saber que a Câmara Municipal aprovou e ela sanciona a presente Lei</w:t>
      </w:r>
      <w:r w:rsidR="00051094">
        <w:rPr>
          <w:rFonts w:eastAsia="Calibri"/>
          <w:color w:val="000000"/>
          <w:sz w:val="28"/>
          <w:szCs w:val="28"/>
        </w:rPr>
        <w:t xml:space="preserve"> Municipal Complementar</w:t>
      </w:r>
      <w:r w:rsidRPr="00374550">
        <w:rPr>
          <w:color w:val="000000"/>
          <w:sz w:val="28"/>
          <w:szCs w:val="28"/>
        </w:rPr>
        <w:t>.</w:t>
      </w:r>
    </w:p>
    <w:p w14:paraId="1ED9F67E" w14:textId="77777777" w:rsidR="00374550" w:rsidRPr="00374550" w:rsidRDefault="00374550" w:rsidP="008D661A">
      <w:pPr>
        <w:spacing w:line="312" w:lineRule="auto"/>
        <w:contextualSpacing/>
        <w:jc w:val="both"/>
        <w:rPr>
          <w:color w:val="000000"/>
          <w:sz w:val="28"/>
          <w:szCs w:val="28"/>
        </w:rPr>
      </w:pPr>
    </w:p>
    <w:p w14:paraId="26F80540" w14:textId="61748C9D" w:rsidR="00F12B9A" w:rsidRPr="000E7A63" w:rsidRDefault="00F12B9A" w:rsidP="00F12B9A">
      <w:pPr>
        <w:tabs>
          <w:tab w:val="left" w:pos="1134"/>
        </w:tabs>
        <w:spacing w:line="312" w:lineRule="auto"/>
        <w:contextualSpacing/>
        <w:jc w:val="both"/>
        <w:rPr>
          <w:bCs/>
          <w:color w:val="000000"/>
          <w:sz w:val="28"/>
          <w:szCs w:val="28"/>
        </w:rPr>
      </w:pPr>
      <w:r w:rsidRPr="000E7A63">
        <w:rPr>
          <w:bCs/>
          <w:color w:val="000000"/>
          <w:sz w:val="28"/>
          <w:szCs w:val="28"/>
        </w:rPr>
        <w:t>Art. 1º Fica instituída a Lei do Conselho Municipal de Educação, que passa a vigorar com o seguinte texto, estabelecendo a sua organização com ênfase no desenvolvimento da educação escolar, predominantemente, em instituições próprias do Município</w:t>
      </w:r>
      <w:r w:rsidR="00903CAE">
        <w:rPr>
          <w:bCs/>
          <w:color w:val="000000"/>
          <w:sz w:val="28"/>
          <w:szCs w:val="28"/>
        </w:rPr>
        <w:t>.</w:t>
      </w:r>
    </w:p>
    <w:p w14:paraId="0428F48A" w14:textId="77777777" w:rsidR="00F12B9A" w:rsidRPr="00F12B9A" w:rsidRDefault="00F12B9A" w:rsidP="00F12B9A">
      <w:pPr>
        <w:tabs>
          <w:tab w:val="left" w:pos="1134"/>
        </w:tabs>
        <w:spacing w:line="312" w:lineRule="auto"/>
        <w:contextualSpacing/>
        <w:jc w:val="both"/>
        <w:rPr>
          <w:bCs/>
          <w:color w:val="000000"/>
          <w:sz w:val="28"/>
          <w:szCs w:val="28"/>
        </w:rPr>
      </w:pPr>
    </w:p>
    <w:p w14:paraId="13EE3BDD" w14:textId="77777777"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CAPÍTULO I</w:t>
      </w:r>
    </w:p>
    <w:p w14:paraId="4C963247" w14:textId="77777777" w:rsidR="007E4D76" w:rsidRPr="00F12B9A" w:rsidRDefault="007E4D76" w:rsidP="00F12B9A">
      <w:pPr>
        <w:tabs>
          <w:tab w:val="left" w:pos="1134"/>
        </w:tabs>
        <w:spacing w:line="312" w:lineRule="auto"/>
        <w:contextualSpacing/>
        <w:jc w:val="center"/>
        <w:rPr>
          <w:bCs/>
          <w:color w:val="000000"/>
          <w:sz w:val="28"/>
          <w:szCs w:val="28"/>
        </w:rPr>
      </w:pPr>
    </w:p>
    <w:p w14:paraId="41DB2648" w14:textId="77777777" w:rsidR="007E4D76"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 xml:space="preserve">SEÇÃO I </w:t>
      </w:r>
    </w:p>
    <w:p w14:paraId="357B4CCA" w14:textId="7B9297EC"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DA ORGANIZAÇÃO</w:t>
      </w:r>
    </w:p>
    <w:p w14:paraId="638C5B94" w14:textId="77777777" w:rsidR="00F12B9A" w:rsidRPr="00F12B9A" w:rsidRDefault="00F12B9A" w:rsidP="00F12B9A">
      <w:pPr>
        <w:tabs>
          <w:tab w:val="left" w:pos="1134"/>
        </w:tabs>
        <w:spacing w:line="312" w:lineRule="auto"/>
        <w:contextualSpacing/>
        <w:jc w:val="center"/>
        <w:rPr>
          <w:bCs/>
          <w:color w:val="000000"/>
          <w:sz w:val="28"/>
          <w:szCs w:val="28"/>
        </w:rPr>
      </w:pPr>
    </w:p>
    <w:p w14:paraId="563DA5C1" w14:textId="6A9C32A3" w:rsidR="00F12B9A" w:rsidRPr="000E7A63" w:rsidRDefault="00F12B9A" w:rsidP="00F12B9A">
      <w:pPr>
        <w:tabs>
          <w:tab w:val="left" w:pos="1134"/>
        </w:tabs>
        <w:spacing w:line="312" w:lineRule="auto"/>
        <w:contextualSpacing/>
        <w:jc w:val="both"/>
        <w:rPr>
          <w:color w:val="000000"/>
          <w:sz w:val="28"/>
          <w:szCs w:val="28"/>
        </w:rPr>
      </w:pPr>
      <w:r w:rsidRPr="00F12B9A">
        <w:rPr>
          <w:color w:val="000000"/>
          <w:sz w:val="28"/>
          <w:szCs w:val="28"/>
        </w:rPr>
        <w:t>Art. 2º Com o fim de regulamentar o artigo 211 da Constituição Federal de 1988, com amparo na Lei Federal nº 9.394/96 (LDB), o Conselho Municipal de Educação de Tibau será um órgão colegiado autônomo, de caráter normativo, deliberativo, consultivo, fiscalizador e de controle social da execução da política educacional do município, de assessoramento à Secretaria Municipal de Educação, e reger-se-á pela presente lei e pelo seu regimento interno, aprovado em plenário, publicado por decreto municipal, observado a legislação vigente.</w:t>
      </w:r>
    </w:p>
    <w:p w14:paraId="7E10B3FD" w14:textId="77777777" w:rsidR="00F12B9A" w:rsidRPr="00F12B9A" w:rsidRDefault="00F12B9A" w:rsidP="00F12B9A">
      <w:pPr>
        <w:tabs>
          <w:tab w:val="left" w:pos="1134"/>
        </w:tabs>
        <w:spacing w:line="312" w:lineRule="auto"/>
        <w:contextualSpacing/>
        <w:jc w:val="both"/>
        <w:rPr>
          <w:color w:val="000000"/>
          <w:sz w:val="28"/>
          <w:szCs w:val="28"/>
        </w:rPr>
      </w:pPr>
    </w:p>
    <w:p w14:paraId="160CC079" w14:textId="04C3E7B1"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lastRenderedPageBreak/>
        <w:t>§ 1º O Poder Executivo Municipal buscará fortalecer a autonomia do Conselho Municipal de Educação, subsidiando-o com apoio técnico, monitoramento e formação, garantindo a esse colegiado espaço físico, equipamentos e meios de transporte para o desempenho de suas atividades externas e verificações periódicas na rede escolar.</w:t>
      </w:r>
    </w:p>
    <w:p w14:paraId="658A4F5B" w14:textId="77777777" w:rsidR="00F12B9A" w:rsidRPr="000E7A63" w:rsidRDefault="00F12B9A" w:rsidP="00F12B9A">
      <w:pPr>
        <w:tabs>
          <w:tab w:val="left" w:pos="1134"/>
        </w:tabs>
        <w:spacing w:line="312" w:lineRule="auto"/>
        <w:contextualSpacing/>
        <w:jc w:val="both"/>
        <w:rPr>
          <w:color w:val="000000"/>
          <w:sz w:val="28"/>
          <w:szCs w:val="28"/>
        </w:rPr>
      </w:pPr>
    </w:p>
    <w:p w14:paraId="02408FE4" w14:textId="1C084821" w:rsidR="00F12B9A" w:rsidRPr="000E7A63" w:rsidRDefault="00F12B9A" w:rsidP="00F12B9A">
      <w:pPr>
        <w:tabs>
          <w:tab w:val="left" w:pos="1134"/>
        </w:tabs>
        <w:spacing w:line="312" w:lineRule="auto"/>
        <w:contextualSpacing/>
        <w:jc w:val="both"/>
        <w:rPr>
          <w:color w:val="000000"/>
          <w:sz w:val="28"/>
          <w:szCs w:val="28"/>
        </w:rPr>
      </w:pPr>
      <w:r w:rsidRPr="00F12B9A">
        <w:rPr>
          <w:color w:val="000000"/>
          <w:sz w:val="28"/>
          <w:szCs w:val="28"/>
        </w:rPr>
        <w:t>§ 2º Os conselheiros deverão ter disponibilidade de horário para poder exercer, de fato, suas funções, registrando em relatórios os resultados das metas propostas, com comprovação das ações de seu trabalho.</w:t>
      </w:r>
    </w:p>
    <w:p w14:paraId="011FCD66" w14:textId="77777777" w:rsidR="00F12B9A" w:rsidRPr="00F12B9A" w:rsidRDefault="00F12B9A" w:rsidP="00F12B9A">
      <w:pPr>
        <w:tabs>
          <w:tab w:val="left" w:pos="1134"/>
        </w:tabs>
        <w:spacing w:line="312" w:lineRule="auto"/>
        <w:contextualSpacing/>
        <w:jc w:val="both"/>
        <w:rPr>
          <w:color w:val="000000"/>
          <w:sz w:val="28"/>
          <w:szCs w:val="28"/>
        </w:rPr>
      </w:pPr>
    </w:p>
    <w:p w14:paraId="01DCDE92" w14:textId="24318D59" w:rsidR="00F12B9A" w:rsidRDefault="00F12B9A" w:rsidP="00F12B9A">
      <w:pPr>
        <w:tabs>
          <w:tab w:val="left" w:pos="1134"/>
        </w:tabs>
        <w:spacing w:line="312" w:lineRule="auto"/>
        <w:contextualSpacing/>
        <w:jc w:val="both"/>
        <w:rPr>
          <w:bCs/>
          <w:color w:val="000000"/>
          <w:sz w:val="28"/>
          <w:szCs w:val="28"/>
        </w:rPr>
      </w:pPr>
      <w:r w:rsidRPr="00F12B9A">
        <w:rPr>
          <w:color w:val="000000"/>
          <w:sz w:val="28"/>
          <w:szCs w:val="28"/>
        </w:rPr>
        <w:t>§ 3º As despesas</w:t>
      </w:r>
      <w:r w:rsidRPr="00F12B9A">
        <w:rPr>
          <w:bCs/>
          <w:color w:val="000000"/>
          <w:sz w:val="28"/>
          <w:szCs w:val="28"/>
        </w:rPr>
        <w:t xml:space="preserve"> com a manutenção das atividades do Conselho Municipal de Educação correrão por conta da dotação orçamentária da Secretaria Municipal de Educação, com base nas prioridades estabelecidas na Lei de Diretrizes Orçamentárias (LDO), no item formação e manutenção dos Conselhos.</w:t>
      </w:r>
    </w:p>
    <w:p w14:paraId="7BD2FB63" w14:textId="77777777" w:rsidR="00F12B9A" w:rsidRPr="00F12B9A" w:rsidRDefault="00F12B9A" w:rsidP="00F12B9A">
      <w:pPr>
        <w:tabs>
          <w:tab w:val="left" w:pos="1134"/>
        </w:tabs>
        <w:spacing w:line="312" w:lineRule="auto"/>
        <w:contextualSpacing/>
        <w:jc w:val="both"/>
        <w:rPr>
          <w:bCs/>
          <w:color w:val="000000"/>
          <w:sz w:val="28"/>
          <w:szCs w:val="28"/>
        </w:rPr>
      </w:pPr>
    </w:p>
    <w:p w14:paraId="5F5BFE4C" w14:textId="5A5B2339"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 xml:space="preserve">SEÇÃO II </w:t>
      </w:r>
    </w:p>
    <w:p w14:paraId="1153381F" w14:textId="0B97F343"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DAS COMPETÊNCIAS</w:t>
      </w:r>
    </w:p>
    <w:p w14:paraId="5529A88B" w14:textId="77777777" w:rsidR="00F12B9A" w:rsidRPr="00F12B9A" w:rsidRDefault="00F12B9A" w:rsidP="00F12B9A">
      <w:pPr>
        <w:tabs>
          <w:tab w:val="left" w:pos="1134"/>
        </w:tabs>
        <w:spacing w:line="312" w:lineRule="auto"/>
        <w:contextualSpacing/>
        <w:jc w:val="both"/>
        <w:rPr>
          <w:bCs/>
          <w:color w:val="000000"/>
          <w:sz w:val="28"/>
          <w:szCs w:val="28"/>
        </w:rPr>
      </w:pPr>
    </w:p>
    <w:p w14:paraId="409CC6C3" w14:textId="3FF48F7D" w:rsidR="00F12B9A" w:rsidRDefault="00F12B9A" w:rsidP="00F12B9A">
      <w:pPr>
        <w:tabs>
          <w:tab w:val="left" w:pos="1134"/>
        </w:tabs>
        <w:spacing w:line="312" w:lineRule="auto"/>
        <w:contextualSpacing/>
        <w:jc w:val="both"/>
        <w:rPr>
          <w:bCs/>
          <w:color w:val="000000"/>
          <w:sz w:val="28"/>
          <w:szCs w:val="28"/>
        </w:rPr>
      </w:pPr>
      <w:r w:rsidRPr="00F12B9A">
        <w:rPr>
          <w:color w:val="000000"/>
          <w:sz w:val="28"/>
          <w:szCs w:val="28"/>
        </w:rPr>
        <w:t>Art. 3º São competências do Conselho Municipal</w:t>
      </w:r>
      <w:r w:rsidRPr="00F12B9A">
        <w:rPr>
          <w:bCs/>
          <w:color w:val="000000"/>
          <w:sz w:val="28"/>
          <w:szCs w:val="28"/>
        </w:rPr>
        <w:t xml:space="preserve"> de Educação:</w:t>
      </w:r>
    </w:p>
    <w:p w14:paraId="2276BB1A" w14:textId="77777777" w:rsidR="00F12B9A" w:rsidRPr="00F12B9A" w:rsidRDefault="00F12B9A" w:rsidP="00F12B9A">
      <w:pPr>
        <w:tabs>
          <w:tab w:val="left" w:pos="1134"/>
        </w:tabs>
        <w:spacing w:line="312" w:lineRule="auto"/>
        <w:contextualSpacing/>
        <w:jc w:val="both"/>
        <w:rPr>
          <w:bCs/>
          <w:color w:val="000000"/>
          <w:sz w:val="28"/>
          <w:szCs w:val="28"/>
        </w:rPr>
      </w:pPr>
    </w:p>
    <w:p w14:paraId="5982005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 Elaborar e aprovar seu regimento interno em reunião plenária com quórum mínimo de metade mais um dos seus membros, a ser homologado pelo Prefeito, mediante Decreto;</w:t>
      </w:r>
    </w:p>
    <w:p w14:paraId="6B533D7A"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II. Eleger seu Presidente e Vice-Presidente;</w:t>
      </w:r>
    </w:p>
    <w:p w14:paraId="736A5C8A"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III. Promover o estudo da comunidade e sugerir medidas que visem à expansão e ao aperfeiçoamento do ensino no Município;</w:t>
      </w:r>
    </w:p>
    <w:p w14:paraId="526D17A3"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IV. Estabelecer diretrizes para a elaboração dos Planos Municipais de Educação;</w:t>
      </w:r>
    </w:p>
    <w:p w14:paraId="3E30ABA5"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 Participar das comissões e demais órgãos colegiados encarregados da elaboração, acompanhamento da execução e monitoramento dos resultados dos Planos Municipais de Educação do Município;</w:t>
      </w:r>
    </w:p>
    <w:p w14:paraId="6C35B434"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VI. Estabelecer critérios para a concessão de bolsas de estudo a serem custeadas com recursos municipais, atentando para o cumprimento do artigo 77 da LDB;</w:t>
      </w:r>
    </w:p>
    <w:p w14:paraId="634F11DE"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lastRenderedPageBreak/>
        <w:t>VII. Emitir parecer sobre concessão de auxílios e subvenções educacionais, regulamentados em lei específica;</w:t>
      </w:r>
    </w:p>
    <w:p w14:paraId="6B6D6FE6"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VIII. Sugerir medidas para a melhoria do fluxo e do rendimento escolar;</w:t>
      </w:r>
    </w:p>
    <w:p w14:paraId="606ACD3A"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IX. Fixar normas, nos termos da lei, para:</w:t>
      </w:r>
    </w:p>
    <w:p w14:paraId="7C5021E1"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 A Educação Infantil e o Ensino Fundamental, examinando os problemas pertinentes e oferecendo sugestões para sua solução;</w:t>
      </w:r>
    </w:p>
    <w:p w14:paraId="29309F96"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 A criação e autorização de funcionamento das instituições de ensino da rede pública municipal e das instituições privadas de educação infantil;</w:t>
      </w:r>
    </w:p>
    <w:p w14:paraId="4967183B"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XII. O Ensino Fundamental, destinado a jovens e adultos que a ele não tiverem acesso em idade própria;</w:t>
      </w:r>
    </w:p>
    <w:p w14:paraId="13196800"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XIII. O currículo e projeto político-pedagógico dos estabelecimentos de ensino;</w:t>
      </w:r>
    </w:p>
    <w:p w14:paraId="50B7964D"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XIV. A produção, o controle e a avaliação dos programas de educação à distância;</w:t>
      </w:r>
    </w:p>
    <w:p w14:paraId="2E0DDAB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 A criação de estabelecimentos de ensino público de modo a evitar a aplicação inadequada de recursos;</w:t>
      </w:r>
    </w:p>
    <w:p w14:paraId="648BA685"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 A aprovação dos regimentos dos estabelecimentos de ensino;</w:t>
      </w:r>
    </w:p>
    <w:p w14:paraId="5C801D9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XVII. A constituição de turmas de estudantes em qualquer ano ou etapa, exceto a primeira do ensino fundamental, independentemente de escolarização anterior;</w:t>
      </w:r>
    </w:p>
    <w:p w14:paraId="39FB6167"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XVIII. A progressão parcial, nos termos do Artigo 24, inciso III, da LDB;</w:t>
      </w:r>
    </w:p>
    <w:p w14:paraId="7BD46D74"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XIX. A progressão continuada, nos termos do Artigo 32, parágrafo 2º, da LDB;</w:t>
      </w:r>
    </w:p>
    <w:p w14:paraId="1F77EE75"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XX. A capacitação dos professores em exercício na rede pública municipal, prevista no Artigo 87, parágrafo 4º, da LDB;</w:t>
      </w:r>
    </w:p>
    <w:p w14:paraId="5703C6F5" w14:textId="77777777" w:rsid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XXI. A qualificação dos Conselheiros Municipais de Educação.</w:t>
      </w:r>
    </w:p>
    <w:p w14:paraId="2808EA23" w14:textId="77777777" w:rsidR="000E7A63" w:rsidRPr="00F12B9A" w:rsidRDefault="000E7A63" w:rsidP="00F12B9A">
      <w:pPr>
        <w:tabs>
          <w:tab w:val="left" w:pos="1560"/>
        </w:tabs>
        <w:spacing w:line="312" w:lineRule="auto"/>
        <w:contextualSpacing/>
        <w:jc w:val="both"/>
        <w:rPr>
          <w:bCs/>
          <w:color w:val="000000"/>
          <w:sz w:val="28"/>
          <w:szCs w:val="28"/>
        </w:rPr>
      </w:pPr>
    </w:p>
    <w:p w14:paraId="46F497A5" w14:textId="77777777" w:rsidR="00F12B9A" w:rsidRDefault="00F12B9A" w:rsidP="00F12B9A">
      <w:pPr>
        <w:tabs>
          <w:tab w:val="left" w:pos="1560"/>
        </w:tabs>
        <w:spacing w:line="312" w:lineRule="auto"/>
        <w:contextualSpacing/>
        <w:jc w:val="both"/>
        <w:rPr>
          <w:color w:val="000000"/>
          <w:sz w:val="28"/>
          <w:szCs w:val="28"/>
        </w:rPr>
      </w:pPr>
      <w:r w:rsidRPr="00F12B9A">
        <w:rPr>
          <w:color w:val="000000"/>
          <w:sz w:val="28"/>
          <w:szCs w:val="28"/>
        </w:rPr>
        <w:t>Aprovar:</w:t>
      </w:r>
    </w:p>
    <w:p w14:paraId="3848FF4E" w14:textId="77777777" w:rsidR="000E7A63" w:rsidRPr="00F12B9A" w:rsidRDefault="000E7A63" w:rsidP="00F12B9A">
      <w:pPr>
        <w:tabs>
          <w:tab w:val="left" w:pos="1560"/>
        </w:tabs>
        <w:spacing w:line="312" w:lineRule="auto"/>
        <w:contextualSpacing/>
        <w:jc w:val="both"/>
        <w:rPr>
          <w:color w:val="000000"/>
          <w:sz w:val="28"/>
          <w:szCs w:val="28"/>
        </w:rPr>
      </w:pPr>
    </w:p>
    <w:p w14:paraId="306A6B56"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 O Plano Municipal de Educação, tendo subsidiado sua elaboração e acompanhado sua execução, nos termos da legislação vigente;</w:t>
      </w:r>
    </w:p>
    <w:p w14:paraId="7DA48646"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II. Os regimentos das instituições educacionais do Sistema Municipal de Educação;</w:t>
      </w:r>
    </w:p>
    <w:p w14:paraId="2BC028F0"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III. Emitir parecer sobre a criação, extinção e cessação de estabelecimentos municipais de ensino;</w:t>
      </w:r>
    </w:p>
    <w:p w14:paraId="05EF3C4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lastRenderedPageBreak/>
        <w:t>IV. Autorizar o funcionamento de instituições de ensino que integram o Sistema Municipal de Educação;</w:t>
      </w:r>
    </w:p>
    <w:p w14:paraId="45E764E0"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 Credenciar, quando necessário, as instituições do Sistema Municipal de Educação;</w:t>
      </w:r>
    </w:p>
    <w:p w14:paraId="5915C85B"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VI. Representar às autoridades competentes e, se for o caso, requisitar sindicância, em instituições do Sistema Municipal de Educação, esgotadas as respectivas instâncias, ouvidas as Comissões;</w:t>
      </w:r>
    </w:p>
    <w:p w14:paraId="33B422E0"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VII. Estabelecer medidas que visem à expansão, consolidação e aperfeiçoamento do Sistema Municipal de Educação, ou propô-las se não forem de sua alçada;</w:t>
      </w:r>
    </w:p>
    <w:p w14:paraId="20AAC0B8"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VIII. Acompanhar, avaliar e monitorar a execução dos planos educacionais do Município;</w:t>
      </w:r>
    </w:p>
    <w:p w14:paraId="51B02869"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IX. Manifestar-se sobre assuntos e questões de natureza pedagógica que lhe forem submetidos pelo Prefeito, ou Secretário de Educação, e por entidades de âmbito municipal ligadas à educação;</w:t>
      </w:r>
    </w:p>
    <w:p w14:paraId="6E0B2E9D"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 Estabelecer critérios para fins de obtenção de apoio técnico e financeiro do Poder Público pelas instituições de ensino privadas sem fins lucrativos;</w:t>
      </w:r>
    </w:p>
    <w:p w14:paraId="3E08418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 Manter intercâmbio com Conselhos de Educação;</w:t>
      </w:r>
    </w:p>
    <w:p w14:paraId="5DC5F775"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XII. Participar das reuniões da União Nacional dos Conselhos Municipais de Educação – Seccional do Rio Grande do Norte – UNCME/RN;</w:t>
      </w:r>
    </w:p>
    <w:p w14:paraId="0EB33E8A"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XIII. Monitorar a execução das ações do PAR;</w:t>
      </w:r>
    </w:p>
    <w:p w14:paraId="0D72F15A"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XIV. Nos termos e limites exigidos pela legislação do Município e outras que estiverem vigentes ao tempo do fato;</w:t>
      </w:r>
    </w:p>
    <w:p w14:paraId="0DA1CC89"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 Monitorar a implementação da Base Nacional Comum Curricular – BNCC e do Referencial Curricular Potiguar;</w:t>
      </w:r>
    </w:p>
    <w:p w14:paraId="13305826"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 A qualquer tempo, fiscalizar as instituições cadastradas, credenciadas e autorizadas a funcionar, para constatar as condições estruturais, de funcionamento e pedagógicas, tomando as medidas legais cabíveis e, quando for o caso:</w:t>
      </w:r>
    </w:p>
    <w:p w14:paraId="40B25C02"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XVII. Notificar irregularidades e definir prazos para correção, conforme definido por este Conselho;</w:t>
      </w:r>
    </w:p>
    <w:p w14:paraId="15808708" w14:textId="77777777" w:rsidR="00F12B9A" w:rsidRP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t>XVIII. Revogar o credenciamento e a autorização para funcionamento, conforme normatização deste Conselho;</w:t>
      </w:r>
    </w:p>
    <w:p w14:paraId="7EC8EA43" w14:textId="77777777" w:rsidR="00F12B9A" w:rsidRDefault="00F12B9A" w:rsidP="00F12B9A">
      <w:pPr>
        <w:tabs>
          <w:tab w:val="left" w:pos="1560"/>
        </w:tabs>
        <w:spacing w:line="312" w:lineRule="auto"/>
        <w:contextualSpacing/>
        <w:jc w:val="both"/>
        <w:rPr>
          <w:bCs/>
          <w:color w:val="000000"/>
          <w:sz w:val="28"/>
          <w:szCs w:val="28"/>
        </w:rPr>
      </w:pPr>
      <w:r w:rsidRPr="00F12B9A">
        <w:rPr>
          <w:bCs/>
          <w:color w:val="000000"/>
          <w:sz w:val="28"/>
          <w:szCs w:val="28"/>
        </w:rPr>
        <w:lastRenderedPageBreak/>
        <w:t>XIX. Exercer outras atribuições previstas em lei ou decorrentes da natureza de suas funções.</w:t>
      </w:r>
    </w:p>
    <w:p w14:paraId="3E0F9FEE" w14:textId="77777777" w:rsidR="00F12B9A" w:rsidRPr="00F12B9A" w:rsidRDefault="00F12B9A" w:rsidP="00F12B9A">
      <w:pPr>
        <w:tabs>
          <w:tab w:val="left" w:pos="1134"/>
        </w:tabs>
        <w:spacing w:line="312" w:lineRule="auto"/>
        <w:ind w:left="1134"/>
        <w:contextualSpacing/>
        <w:jc w:val="both"/>
        <w:rPr>
          <w:bCs/>
          <w:color w:val="000000"/>
          <w:sz w:val="28"/>
          <w:szCs w:val="28"/>
        </w:rPr>
      </w:pPr>
    </w:p>
    <w:p w14:paraId="40B287D8" w14:textId="4F435E5E"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 xml:space="preserve">SEÇÃO III  </w:t>
      </w:r>
    </w:p>
    <w:p w14:paraId="7CCFFA8E" w14:textId="2E92617B" w:rsidR="00F12B9A" w:rsidRDefault="00F12B9A" w:rsidP="00F12B9A">
      <w:pPr>
        <w:tabs>
          <w:tab w:val="left" w:pos="1134"/>
        </w:tabs>
        <w:spacing w:line="312" w:lineRule="auto"/>
        <w:contextualSpacing/>
        <w:jc w:val="center"/>
        <w:rPr>
          <w:b/>
          <w:bCs/>
          <w:color w:val="000000"/>
          <w:sz w:val="28"/>
          <w:szCs w:val="28"/>
        </w:rPr>
      </w:pPr>
      <w:r w:rsidRPr="00F12B9A">
        <w:rPr>
          <w:b/>
          <w:bCs/>
          <w:color w:val="000000"/>
          <w:sz w:val="28"/>
          <w:szCs w:val="28"/>
        </w:rPr>
        <w:t>DA COMPOSIÇÃO</w:t>
      </w:r>
    </w:p>
    <w:p w14:paraId="12F726A6" w14:textId="77777777" w:rsidR="00F12B9A" w:rsidRPr="00F12B9A" w:rsidRDefault="00F12B9A" w:rsidP="00F12B9A">
      <w:pPr>
        <w:tabs>
          <w:tab w:val="left" w:pos="1134"/>
        </w:tabs>
        <w:spacing w:line="312" w:lineRule="auto"/>
        <w:contextualSpacing/>
        <w:jc w:val="center"/>
        <w:rPr>
          <w:bCs/>
          <w:color w:val="000000"/>
          <w:sz w:val="28"/>
          <w:szCs w:val="28"/>
        </w:rPr>
      </w:pPr>
    </w:p>
    <w:p w14:paraId="51CC2148" w14:textId="7628014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Art. 4º O CME de Tibau compõe-se de 06 (seis) membros titulares e seus respectivos suplentes, nomeados a</w:t>
      </w:r>
      <w:r w:rsidR="000E7A63">
        <w:rPr>
          <w:color w:val="000000"/>
          <w:sz w:val="28"/>
          <w:szCs w:val="28"/>
        </w:rPr>
        <w:t>través</w:t>
      </w:r>
      <w:r w:rsidRPr="00F12B9A">
        <w:rPr>
          <w:color w:val="000000"/>
          <w:sz w:val="28"/>
          <w:szCs w:val="28"/>
        </w:rPr>
        <w:t xml:space="preserve"> de Portaria, pelo Prefeito, segundo indicações apresentadas pelas entidades e segmentos da sociedade civil, dentre pessoas com conhecimento da área educacional do Município, do Estado e/ou do País, conforme segue:</w:t>
      </w:r>
    </w:p>
    <w:p w14:paraId="582285FF" w14:textId="77777777" w:rsidR="00F12B9A" w:rsidRPr="000E7A63" w:rsidRDefault="00F12B9A" w:rsidP="00F12B9A">
      <w:pPr>
        <w:tabs>
          <w:tab w:val="left" w:pos="1134"/>
        </w:tabs>
        <w:spacing w:line="312" w:lineRule="auto"/>
        <w:contextualSpacing/>
        <w:jc w:val="both"/>
        <w:rPr>
          <w:color w:val="000000"/>
          <w:sz w:val="28"/>
          <w:szCs w:val="28"/>
        </w:rPr>
      </w:pPr>
    </w:p>
    <w:p w14:paraId="1F259F33" w14:textId="24DD4811"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 02 (dois) representantes da Secretaria Municipal de Educação;</w:t>
      </w:r>
    </w:p>
    <w:p w14:paraId="01592B6B"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II. 01 (um) representante do Executivo;</w:t>
      </w:r>
    </w:p>
    <w:p w14:paraId="54E34AB6"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III. 01 (um) representante dos dirigentes das Escolas da Rede Municipal de Ensino;</w:t>
      </w:r>
    </w:p>
    <w:p w14:paraId="2EB613B7"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IV. 01 (um) representante dos professores;</w:t>
      </w:r>
    </w:p>
    <w:p w14:paraId="1A1F327E" w14:textId="77777777" w:rsidR="00F12B9A" w:rsidRPr="000E7A63" w:rsidRDefault="00F12B9A" w:rsidP="00F12B9A">
      <w:pPr>
        <w:tabs>
          <w:tab w:val="left" w:pos="1134"/>
        </w:tabs>
        <w:spacing w:line="312" w:lineRule="auto"/>
        <w:contextualSpacing/>
        <w:jc w:val="both"/>
        <w:rPr>
          <w:color w:val="000000"/>
          <w:sz w:val="28"/>
          <w:szCs w:val="28"/>
        </w:rPr>
      </w:pPr>
      <w:r w:rsidRPr="00F12B9A">
        <w:rPr>
          <w:color w:val="000000"/>
          <w:sz w:val="28"/>
          <w:szCs w:val="28"/>
        </w:rPr>
        <w:t>V. 01 (um) representante do Conselho Tutelar.</w:t>
      </w:r>
    </w:p>
    <w:p w14:paraId="48EF7160" w14:textId="77777777" w:rsidR="00F12B9A" w:rsidRPr="00F12B9A" w:rsidRDefault="00F12B9A" w:rsidP="00F12B9A">
      <w:pPr>
        <w:tabs>
          <w:tab w:val="left" w:pos="1134"/>
        </w:tabs>
        <w:spacing w:line="312" w:lineRule="auto"/>
        <w:contextualSpacing/>
        <w:jc w:val="both"/>
        <w:rPr>
          <w:color w:val="000000"/>
          <w:sz w:val="28"/>
          <w:szCs w:val="28"/>
        </w:rPr>
      </w:pPr>
    </w:p>
    <w:p w14:paraId="39E0CB8A" w14:textId="77777777" w:rsidR="00F12B9A" w:rsidRPr="000E7A63" w:rsidRDefault="00F12B9A" w:rsidP="00F12B9A">
      <w:pPr>
        <w:tabs>
          <w:tab w:val="left" w:pos="1134"/>
        </w:tabs>
        <w:spacing w:line="312" w:lineRule="auto"/>
        <w:contextualSpacing/>
        <w:jc w:val="both"/>
        <w:rPr>
          <w:color w:val="000000"/>
          <w:sz w:val="28"/>
          <w:szCs w:val="28"/>
        </w:rPr>
      </w:pPr>
      <w:r w:rsidRPr="00F12B9A">
        <w:rPr>
          <w:color w:val="000000"/>
          <w:sz w:val="28"/>
          <w:szCs w:val="28"/>
        </w:rPr>
        <w:t>Parágrafo único: Os membros do Conselho Municipal de Educação terão direito ao recebimento das despesas de transporte e estadia, quando estas ocorrerem. As diárias com esta finalidade serão fixadas pelo Poder Executivo.</w:t>
      </w:r>
    </w:p>
    <w:p w14:paraId="6E2060FF" w14:textId="77777777" w:rsidR="00F12B9A" w:rsidRPr="00F12B9A" w:rsidRDefault="00F12B9A" w:rsidP="00F12B9A">
      <w:pPr>
        <w:tabs>
          <w:tab w:val="left" w:pos="1134"/>
        </w:tabs>
        <w:spacing w:line="312" w:lineRule="auto"/>
        <w:contextualSpacing/>
        <w:jc w:val="both"/>
        <w:rPr>
          <w:color w:val="000000"/>
          <w:sz w:val="28"/>
          <w:szCs w:val="28"/>
        </w:rPr>
      </w:pPr>
    </w:p>
    <w:p w14:paraId="7FED36B5" w14:textId="77777777" w:rsidR="00F12B9A" w:rsidRPr="000E7A63" w:rsidRDefault="00F12B9A" w:rsidP="00F12B9A">
      <w:pPr>
        <w:tabs>
          <w:tab w:val="left" w:pos="1134"/>
        </w:tabs>
        <w:spacing w:line="312" w:lineRule="auto"/>
        <w:contextualSpacing/>
        <w:jc w:val="both"/>
        <w:rPr>
          <w:color w:val="000000"/>
          <w:sz w:val="28"/>
          <w:szCs w:val="28"/>
        </w:rPr>
      </w:pPr>
      <w:r w:rsidRPr="00F12B9A">
        <w:rPr>
          <w:color w:val="000000"/>
          <w:sz w:val="28"/>
          <w:szCs w:val="28"/>
        </w:rPr>
        <w:t>Art. 5º São impedidos de integrar o Conselho Municipal de Educação:</w:t>
      </w:r>
    </w:p>
    <w:p w14:paraId="13147EEE" w14:textId="77777777" w:rsidR="00F12B9A" w:rsidRPr="00F12B9A" w:rsidRDefault="00F12B9A" w:rsidP="00F12B9A">
      <w:pPr>
        <w:tabs>
          <w:tab w:val="left" w:pos="1134"/>
        </w:tabs>
        <w:spacing w:line="312" w:lineRule="auto"/>
        <w:contextualSpacing/>
        <w:jc w:val="both"/>
        <w:rPr>
          <w:color w:val="000000"/>
          <w:sz w:val="28"/>
          <w:szCs w:val="28"/>
        </w:rPr>
      </w:pPr>
    </w:p>
    <w:p w14:paraId="4A58CC31"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 Cônjuge e parentes consanguíneos ou afins, até terceiro grau, do prefeito, do vice-prefeito e dos secretários;</w:t>
      </w:r>
    </w:p>
    <w:p w14:paraId="4B9E592E"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II. Tesoureiro, contador ou funcionário de empresa de assessoria ou consultoria que prestem serviços relacionados à administração ou controle, bem como cônjuges, parentes consanguíneos ou afins, até terceiro grau, desses profissionais;</w:t>
      </w:r>
    </w:p>
    <w:p w14:paraId="14D00A56"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III. Estudantes que não sejam emancipados;</w:t>
      </w:r>
    </w:p>
    <w:p w14:paraId="0C2949CE"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IV. Pais de alunos que:</w:t>
      </w:r>
    </w:p>
    <w:p w14:paraId="27011F08"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lastRenderedPageBreak/>
        <w:t>a) Exerçam cargos ou funções públicas de livre nomeação e exoneração no âmbito dos órgãos do respectivo Poder Executivo gestor dos recursos; ou</w:t>
      </w:r>
      <w:r w:rsidRPr="00F12B9A">
        <w:rPr>
          <w:color w:val="000000"/>
          <w:sz w:val="28"/>
          <w:szCs w:val="28"/>
        </w:rPr>
        <w:br/>
        <w:t>b) Prestem serviços terceirizados no âmbito do Poder Executivo Municipal.</w:t>
      </w:r>
    </w:p>
    <w:p w14:paraId="71103C69" w14:textId="77777777" w:rsidR="00F12B9A" w:rsidRPr="00F12B9A" w:rsidRDefault="00F12B9A" w:rsidP="00F12B9A">
      <w:pPr>
        <w:tabs>
          <w:tab w:val="left" w:pos="1134"/>
        </w:tabs>
        <w:spacing w:line="312" w:lineRule="auto"/>
        <w:contextualSpacing/>
        <w:jc w:val="both"/>
        <w:rPr>
          <w:color w:val="000000"/>
          <w:sz w:val="28"/>
          <w:szCs w:val="28"/>
        </w:rPr>
      </w:pPr>
      <w:r w:rsidRPr="00F12B9A">
        <w:rPr>
          <w:color w:val="000000"/>
          <w:sz w:val="28"/>
          <w:szCs w:val="28"/>
        </w:rPr>
        <w:t>Parágrafo único: A escolha dos conselheiros titulares e seus respectivos suplentes será feita por decisão de assembleia da respectiva categoria ou de reunião de entidade representativa, devendo os nomes ser enviados por ofício ao presidente do CME de Tibau, acompanhado da ata de assembleia ou da reunião que comprove a escolha dos nomes indicados, bem como fotocópias dos documentos dos indicados: RG, CPF, comprovante de endereço, números de telefone e outros.</w:t>
      </w:r>
    </w:p>
    <w:p w14:paraId="59DE43AC" w14:textId="16EA856D" w:rsidR="006F5E32" w:rsidRDefault="006F5E32" w:rsidP="00F12B9A">
      <w:pPr>
        <w:tabs>
          <w:tab w:val="left" w:pos="1134"/>
        </w:tabs>
        <w:spacing w:line="312" w:lineRule="auto"/>
        <w:contextualSpacing/>
        <w:jc w:val="both"/>
        <w:rPr>
          <w:color w:val="000000"/>
          <w:sz w:val="28"/>
          <w:szCs w:val="28"/>
        </w:rPr>
      </w:pPr>
    </w:p>
    <w:p w14:paraId="5A936880"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6º A permanência no colegiado (CME) estará legalmente constituída enquanto o conselheiro representar sua entidade ou categoria. Sendo este servidor público, ficará vedado à atribuição de falta injustificada ao serviço em função da atividade do Conselho.</w:t>
      </w:r>
    </w:p>
    <w:p w14:paraId="641CE2EB" w14:textId="77777777" w:rsidR="000E7A63" w:rsidRPr="000E7A63" w:rsidRDefault="000E7A63" w:rsidP="000E7A63">
      <w:pPr>
        <w:tabs>
          <w:tab w:val="left" w:pos="1134"/>
        </w:tabs>
        <w:spacing w:line="312" w:lineRule="auto"/>
        <w:contextualSpacing/>
        <w:jc w:val="both"/>
        <w:rPr>
          <w:color w:val="000000"/>
          <w:sz w:val="28"/>
          <w:szCs w:val="28"/>
        </w:rPr>
      </w:pPr>
    </w:p>
    <w:p w14:paraId="433A4B34" w14:textId="777777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7º O mandato do conselheiro é de 04 (quatro) anos, permitida uma recondução para o período imediatamente subsequente.</w:t>
      </w:r>
    </w:p>
    <w:p w14:paraId="014F31E7" w14:textId="77777777" w:rsidR="000E7A63" w:rsidRPr="000E7A63" w:rsidRDefault="000E7A63" w:rsidP="000E7A63">
      <w:pPr>
        <w:tabs>
          <w:tab w:val="left" w:pos="1134"/>
        </w:tabs>
        <w:spacing w:line="312" w:lineRule="auto"/>
        <w:contextualSpacing/>
        <w:jc w:val="both"/>
        <w:rPr>
          <w:color w:val="000000"/>
          <w:sz w:val="28"/>
          <w:szCs w:val="28"/>
        </w:rPr>
      </w:pPr>
    </w:p>
    <w:p w14:paraId="2E63F111"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1º Ocorrendo a vacância de um dos membros titulares do Conselho, esta será preenchida pelo respectivo suplente, que completará o mandato do titular.</w:t>
      </w:r>
    </w:p>
    <w:p w14:paraId="4B23F796"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2º No caso de impedimento eventual do titular, o suplente participará da reunião com direito a voto.</w:t>
      </w:r>
    </w:p>
    <w:p w14:paraId="3DDE0A3D"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3º No caso de afastamento sem justificativa por prazo superior a 03 (três) meses, consecutivos ou não, o conselheiro titular será automaticamente afastado e o seu suplente assumirá a titularidade da representação.</w:t>
      </w:r>
    </w:p>
    <w:p w14:paraId="0A3B8A59"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4º O voto de Minerva é exclusivo do(a) Presidente.</w:t>
      </w:r>
    </w:p>
    <w:p w14:paraId="2937370C" w14:textId="77777777" w:rsidR="000E7A63" w:rsidRPr="000E7A63" w:rsidRDefault="000E7A63" w:rsidP="000E7A63">
      <w:pPr>
        <w:tabs>
          <w:tab w:val="left" w:pos="1134"/>
        </w:tabs>
        <w:spacing w:line="312" w:lineRule="auto"/>
        <w:contextualSpacing/>
        <w:jc w:val="both"/>
        <w:rPr>
          <w:color w:val="000000"/>
          <w:sz w:val="28"/>
          <w:szCs w:val="28"/>
        </w:rPr>
      </w:pPr>
    </w:p>
    <w:p w14:paraId="4647A279" w14:textId="777777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8º O exercício da função de conselheiro do CME não é remunerado, sendo considerado serviço público relevante.</w:t>
      </w:r>
    </w:p>
    <w:p w14:paraId="777F220C" w14:textId="77777777" w:rsidR="000E7A63" w:rsidRDefault="000E7A63" w:rsidP="000E7A63">
      <w:pPr>
        <w:tabs>
          <w:tab w:val="left" w:pos="1134"/>
        </w:tabs>
        <w:spacing w:line="312" w:lineRule="auto"/>
        <w:contextualSpacing/>
        <w:jc w:val="both"/>
        <w:rPr>
          <w:color w:val="000000"/>
          <w:sz w:val="28"/>
          <w:szCs w:val="28"/>
        </w:rPr>
      </w:pPr>
    </w:p>
    <w:p w14:paraId="2E855656" w14:textId="77777777" w:rsidR="000E7A63" w:rsidRPr="000E7A63" w:rsidRDefault="000E7A63" w:rsidP="000E7A63">
      <w:pPr>
        <w:tabs>
          <w:tab w:val="left" w:pos="1134"/>
        </w:tabs>
        <w:spacing w:line="312" w:lineRule="auto"/>
        <w:contextualSpacing/>
        <w:jc w:val="both"/>
        <w:rPr>
          <w:color w:val="000000"/>
          <w:sz w:val="28"/>
          <w:szCs w:val="28"/>
        </w:rPr>
      </w:pPr>
    </w:p>
    <w:p w14:paraId="4530D100" w14:textId="77777777" w:rsidR="000E7A63" w:rsidRPr="000E7A63" w:rsidRDefault="000E7A63" w:rsidP="000E7A63">
      <w:pPr>
        <w:tabs>
          <w:tab w:val="left" w:pos="1134"/>
        </w:tabs>
        <w:spacing w:line="312" w:lineRule="auto"/>
        <w:contextualSpacing/>
        <w:jc w:val="both"/>
        <w:rPr>
          <w:color w:val="000000"/>
          <w:sz w:val="28"/>
          <w:szCs w:val="28"/>
        </w:rPr>
      </w:pPr>
    </w:p>
    <w:p w14:paraId="0BB464C7" w14:textId="72624001" w:rsidR="000E7A63" w:rsidRDefault="000E7A63" w:rsidP="000E7A63">
      <w:pPr>
        <w:tabs>
          <w:tab w:val="left" w:pos="1134"/>
        </w:tabs>
        <w:spacing w:line="312" w:lineRule="auto"/>
        <w:contextualSpacing/>
        <w:jc w:val="center"/>
        <w:rPr>
          <w:b/>
          <w:bCs/>
          <w:color w:val="000000"/>
          <w:sz w:val="28"/>
          <w:szCs w:val="28"/>
        </w:rPr>
      </w:pPr>
      <w:r w:rsidRPr="000E7A63">
        <w:rPr>
          <w:b/>
          <w:bCs/>
          <w:color w:val="000000"/>
          <w:sz w:val="28"/>
          <w:szCs w:val="28"/>
        </w:rPr>
        <w:lastRenderedPageBreak/>
        <w:t xml:space="preserve">SEÇÃO IV </w:t>
      </w:r>
    </w:p>
    <w:p w14:paraId="7CCECD0E" w14:textId="598984B1" w:rsidR="000E7A63" w:rsidRPr="000E7A63" w:rsidRDefault="000E7A63" w:rsidP="000E7A63">
      <w:pPr>
        <w:tabs>
          <w:tab w:val="left" w:pos="1134"/>
        </w:tabs>
        <w:spacing w:line="312" w:lineRule="auto"/>
        <w:contextualSpacing/>
        <w:jc w:val="center"/>
        <w:rPr>
          <w:b/>
          <w:bCs/>
          <w:color w:val="000000"/>
          <w:sz w:val="28"/>
          <w:szCs w:val="28"/>
        </w:rPr>
      </w:pPr>
      <w:r w:rsidRPr="000E7A63">
        <w:rPr>
          <w:b/>
          <w:bCs/>
          <w:color w:val="000000"/>
          <w:sz w:val="28"/>
          <w:szCs w:val="28"/>
        </w:rPr>
        <w:t>DO FUNCIONAMENTO</w:t>
      </w:r>
    </w:p>
    <w:p w14:paraId="249D8D0C" w14:textId="77777777" w:rsidR="000E7A63" w:rsidRPr="000E7A63" w:rsidRDefault="000E7A63" w:rsidP="000E7A63">
      <w:pPr>
        <w:tabs>
          <w:tab w:val="left" w:pos="1134"/>
        </w:tabs>
        <w:spacing w:line="312" w:lineRule="auto"/>
        <w:contextualSpacing/>
        <w:jc w:val="both"/>
        <w:rPr>
          <w:color w:val="000000"/>
          <w:sz w:val="28"/>
          <w:szCs w:val="28"/>
        </w:rPr>
      </w:pPr>
    </w:p>
    <w:p w14:paraId="4B38BBAF"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9º O funcionamento do CME será regulado pelo seu Regimento Interno e deverá obedecer às seguintes regras:</w:t>
      </w:r>
    </w:p>
    <w:p w14:paraId="010047A6" w14:textId="77777777" w:rsidR="007E4D76" w:rsidRDefault="007E4D76" w:rsidP="000E7A63">
      <w:pPr>
        <w:tabs>
          <w:tab w:val="left" w:pos="1134"/>
        </w:tabs>
        <w:spacing w:line="312" w:lineRule="auto"/>
        <w:contextualSpacing/>
        <w:jc w:val="both"/>
        <w:rPr>
          <w:color w:val="000000"/>
          <w:sz w:val="28"/>
          <w:szCs w:val="28"/>
        </w:rPr>
      </w:pPr>
    </w:p>
    <w:p w14:paraId="5A84F680" w14:textId="6BDC6449"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 O órgão de deliberação máxima é o plenário;</w:t>
      </w:r>
    </w:p>
    <w:p w14:paraId="39F162B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 As sessões plenárias ordinárias serão realizadas mensalmente e extraordinariamente quando convocadas pelo Presidente ou por requerimento de um terço de seus membros.</w:t>
      </w:r>
    </w:p>
    <w:p w14:paraId="7C65EF7B" w14:textId="77777777" w:rsidR="000E7A63" w:rsidRPr="000E7A63" w:rsidRDefault="000E7A63" w:rsidP="000E7A63">
      <w:pPr>
        <w:tabs>
          <w:tab w:val="left" w:pos="1134"/>
        </w:tabs>
        <w:spacing w:line="312" w:lineRule="auto"/>
        <w:contextualSpacing/>
        <w:jc w:val="both"/>
        <w:rPr>
          <w:color w:val="000000"/>
          <w:sz w:val="28"/>
          <w:szCs w:val="28"/>
        </w:rPr>
      </w:pPr>
    </w:p>
    <w:p w14:paraId="6DA1476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10º Sempre que necessário, para bom andamento dos trabalhos, serão criadas comissões internas.</w:t>
      </w:r>
    </w:p>
    <w:p w14:paraId="5F3E29A4" w14:textId="77777777" w:rsidR="000E7A63" w:rsidRPr="000E7A63" w:rsidRDefault="000E7A63" w:rsidP="000E7A63">
      <w:pPr>
        <w:tabs>
          <w:tab w:val="left" w:pos="1134"/>
        </w:tabs>
        <w:spacing w:line="312" w:lineRule="auto"/>
        <w:contextualSpacing/>
        <w:jc w:val="both"/>
        <w:rPr>
          <w:color w:val="000000"/>
          <w:sz w:val="28"/>
          <w:szCs w:val="28"/>
        </w:rPr>
      </w:pPr>
    </w:p>
    <w:p w14:paraId="6ED05AF5"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11º As sessões plenárias ordinárias e extraordinárias do CME deverão ser convocadas até 72 (setenta e duas) horas antes da reunião, garantindo assim sua publicidade.</w:t>
      </w:r>
    </w:p>
    <w:p w14:paraId="4A3E55CD" w14:textId="77777777" w:rsidR="000E7A63" w:rsidRPr="000E7A63" w:rsidRDefault="000E7A63" w:rsidP="000E7A63">
      <w:pPr>
        <w:tabs>
          <w:tab w:val="left" w:pos="1134"/>
        </w:tabs>
        <w:spacing w:line="312" w:lineRule="auto"/>
        <w:contextualSpacing/>
        <w:jc w:val="both"/>
        <w:rPr>
          <w:color w:val="000000"/>
          <w:sz w:val="28"/>
          <w:szCs w:val="28"/>
        </w:rPr>
      </w:pPr>
    </w:p>
    <w:p w14:paraId="546E696C"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12º O Regimento Interno do CME será elaborado no prazo de até 120 (cento e vinte) dias após a publicação desta lei e aprovado em reunião ordinária, bem como suas alterações.</w:t>
      </w:r>
    </w:p>
    <w:p w14:paraId="2ACF26CF" w14:textId="77777777" w:rsidR="000E7A63" w:rsidRPr="000E7A63" w:rsidRDefault="000E7A63" w:rsidP="000E7A63">
      <w:pPr>
        <w:tabs>
          <w:tab w:val="left" w:pos="1134"/>
        </w:tabs>
        <w:spacing w:line="312" w:lineRule="auto"/>
        <w:contextualSpacing/>
        <w:jc w:val="both"/>
        <w:rPr>
          <w:color w:val="000000"/>
          <w:sz w:val="28"/>
          <w:szCs w:val="28"/>
        </w:rPr>
      </w:pPr>
    </w:p>
    <w:p w14:paraId="3F800262" w14:textId="2CA44F1D" w:rsidR="007E4D76"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SEÇÃO V </w:t>
      </w:r>
    </w:p>
    <w:p w14:paraId="68108D1E" w14:textId="45B4ADE5"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DA ORGANIZAÇÃO</w:t>
      </w:r>
    </w:p>
    <w:p w14:paraId="5E02A165" w14:textId="77777777" w:rsidR="000E7A63" w:rsidRPr="000E7A63" w:rsidRDefault="000E7A63" w:rsidP="000E7A63">
      <w:pPr>
        <w:tabs>
          <w:tab w:val="left" w:pos="1134"/>
        </w:tabs>
        <w:spacing w:line="312" w:lineRule="auto"/>
        <w:contextualSpacing/>
        <w:jc w:val="both"/>
        <w:rPr>
          <w:color w:val="000000"/>
          <w:sz w:val="28"/>
          <w:szCs w:val="28"/>
        </w:rPr>
      </w:pPr>
    </w:p>
    <w:p w14:paraId="25F6964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13º O CME compõe-se de 06 (seis) membros titulares e seus respectivos suplentes e está organizado da seguinte forma:</w:t>
      </w:r>
    </w:p>
    <w:p w14:paraId="7FF0F66A"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 Plenário;</w:t>
      </w:r>
    </w:p>
    <w:p w14:paraId="5A2A36AB"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 Presidência:</w:t>
      </w:r>
    </w:p>
    <w:p w14:paraId="20802932" w14:textId="367BD079" w:rsidR="000E7A63" w:rsidRPr="000E7A63" w:rsidRDefault="000E7A63" w:rsidP="007E4D76">
      <w:pPr>
        <w:tabs>
          <w:tab w:val="left" w:pos="1134"/>
        </w:tabs>
        <w:spacing w:line="312" w:lineRule="auto"/>
        <w:ind w:left="567"/>
        <w:contextualSpacing/>
        <w:jc w:val="both"/>
        <w:rPr>
          <w:color w:val="000000"/>
          <w:sz w:val="28"/>
          <w:szCs w:val="28"/>
        </w:rPr>
      </w:pPr>
      <w:r w:rsidRPr="000E7A63">
        <w:rPr>
          <w:color w:val="000000"/>
          <w:sz w:val="28"/>
          <w:szCs w:val="28"/>
        </w:rPr>
        <w:t>i Presidente;</w:t>
      </w:r>
    </w:p>
    <w:p w14:paraId="6FB92C4B" w14:textId="77777777" w:rsidR="000E7A63" w:rsidRPr="000E7A63" w:rsidRDefault="000E7A63" w:rsidP="007E4D76">
      <w:pPr>
        <w:tabs>
          <w:tab w:val="left" w:pos="1134"/>
        </w:tabs>
        <w:spacing w:line="312" w:lineRule="auto"/>
        <w:ind w:left="567"/>
        <w:contextualSpacing/>
        <w:jc w:val="both"/>
        <w:rPr>
          <w:color w:val="000000"/>
          <w:sz w:val="28"/>
          <w:szCs w:val="28"/>
        </w:rPr>
      </w:pPr>
      <w:proofErr w:type="spellStart"/>
      <w:r w:rsidRPr="000E7A63">
        <w:rPr>
          <w:color w:val="000000"/>
          <w:sz w:val="28"/>
          <w:szCs w:val="28"/>
        </w:rPr>
        <w:t>ii</w:t>
      </w:r>
      <w:proofErr w:type="spellEnd"/>
      <w:r w:rsidRPr="000E7A63">
        <w:rPr>
          <w:color w:val="000000"/>
          <w:sz w:val="28"/>
          <w:szCs w:val="28"/>
        </w:rPr>
        <w:t>. Vice-Presidente;</w:t>
      </w:r>
    </w:p>
    <w:p w14:paraId="2DE51DE0"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xml:space="preserve">III. </w:t>
      </w:r>
      <w:proofErr w:type="spellStart"/>
      <w:r w:rsidRPr="000E7A63">
        <w:rPr>
          <w:color w:val="000000"/>
          <w:sz w:val="28"/>
          <w:szCs w:val="28"/>
        </w:rPr>
        <w:t>Secretaria-Geral</w:t>
      </w:r>
      <w:proofErr w:type="spellEnd"/>
      <w:r w:rsidRPr="000E7A63">
        <w:rPr>
          <w:color w:val="000000"/>
          <w:sz w:val="28"/>
          <w:szCs w:val="28"/>
        </w:rPr>
        <w:t>;</w:t>
      </w:r>
    </w:p>
    <w:p w14:paraId="49B7F21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lastRenderedPageBreak/>
        <w:t>IV. Câmara de Educação Básica;</w:t>
      </w:r>
    </w:p>
    <w:p w14:paraId="30D03746"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V. Câmara de Legislação e Normas;</w:t>
      </w:r>
    </w:p>
    <w:p w14:paraId="3EE5521F"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VI. Comissões (quando necessário).</w:t>
      </w:r>
    </w:p>
    <w:p w14:paraId="7E8C32FE" w14:textId="77777777" w:rsidR="000E7A63" w:rsidRPr="000E7A63" w:rsidRDefault="000E7A63" w:rsidP="000E7A63">
      <w:pPr>
        <w:tabs>
          <w:tab w:val="left" w:pos="1134"/>
        </w:tabs>
        <w:spacing w:line="312" w:lineRule="auto"/>
        <w:contextualSpacing/>
        <w:jc w:val="both"/>
        <w:rPr>
          <w:color w:val="000000"/>
          <w:sz w:val="28"/>
          <w:szCs w:val="28"/>
        </w:rPr>
      </w:pPr>
    </w:p>
    <w:p w14:paraId="638D4244" w14:textId="777777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xml:space="preserve">§ 1º A </w:t>
      </w:r>
      <w:proofErr w:type="spellStart"/>
      <w:r w:rsidRPr="000E7A63">
        <w:rPr>
          <w:color w:val="000000"/>
          <w:sz w:val="28"/>
          <w:szCs w:val="28"/>
        </w:rPr>
        <w:t>Secretaria-Geral</w:t>
      </w:r>
      <w:proofErr w:type="spellEnd"/>
      <w:r w:rsidRPr="000E7A63">
        <w:rPr>
          <w:color w:val="000000"/>
          <w:sz w:val="28"/>
          <w:szCs w:val="28"/>
        </w:rPr>
        <w:t xml:space="preserve"> será representada por servidor com conhecimento na área educacional do Município.</w:t>
      </w:r>
    </w:p>
    <w:p w14:paraId="3D341E9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2º A competência de cada órgão descrito no caput deste artigo será explicitada em seu regimento.</w:t>
      </w:r>
    </w:p>
    <w:p w14:paraId="13876D2A" w14:textId="77777777" w:rsidR="000E7A63" w:rsidRPr="000E7A63" w:rsidRDefault="000E7A63" w:rsidP="000E7A63">
      <w:pPr>
        <w:tabs>
          <w:tab w:val="left" w:pos="1134"/>
        </w:tabs>
        <w:spacing w:line="312" w:lineRule="auto"/>
        <w:contextualSpacing/>
        <w:jc w:val="both"/>
        <w:rPr>
          <w:color w:val="000000"/>
          <w:sz w:val="28"/>
          <w:szCs w:val="28"/>
        </w:rPr>
      </w:pPr>
    </w:p>
    <w:p w14:paraId="0CFB6D07" w14:textId="19F70A0C" w:rsidR="007E4D76"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SEÇÃO VI </w:t>
      </w:r>
    </w:p>
    <w:p w14:paraId="4D73AEF6" w14:textId="3C07A96C"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DAS ELEIÇÕES</w:t>
      </w:r>
    </w:p>
    <w:p w14:paraId="6A0BF0E0" w14:textId="77777777" w:rsidR="000E7A63" w:rsidRPr="000E7A63" w:rsidRDefault="000E7A63" w:rsidP="000E7A63">
      <w:pPr>
        <w:tabs>
          <w:tab w:val="left" w:pos="1134"/>
        </w:tabs>
        <w:spacing w:line="312" w:lineRule="auto"/>
        <w:contextualSpacing/>
        <w:jc w:val="both"/>
        <w:rPr>
          <w:color w:val="000000"/>
          <w:sz w:val="28"/>
          <w:szCs w:val="28"/>
        </w:rPr>
      </w:pPr>
    </w:p>
    <w:p w14:paraId="6724B596" w14:textId="777777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14º O CME elegerá a cada 04 (quatro) anos, na primeira reunião do mandato, os membros da Presidência, sendo permitida apenas a recondução, sendo obrigatória a convocação de eleição para os períodos subsequentes.</w:t>
      </w:r>
    </w:p>
    <w:p w14:paraId="528F95CF" w14:textId="77777777" w:rsidR="007E4D76" w:rsidRPr="000E7A63" w:rsidRDefault="007E4D76" w:rsidP="000E7A63">
      <w:pPr>
        <w:tabs>
          <w:tab w:val="left" w:pos="1134"/>
        </w:tabs>
        <w:spacing w:line="312" w:lineRule="auto"/>
        <w:contextualSpacing/>
        <w:jc w:val="both"/>
        <w:rPr>
          <w:color w:val="000000"/>
          <w:sz w:val="28"/>
          <w:szCs w:val="28"/>
        </w:rPr>
      </w:pPr>
    </w:p>
    <w:p w14:paraId="06573122"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1º As atribuições e procedimentos da eleição constarão no Regimento Interno.</w:t>
      </w:r>
    </w:p>
    <w:p w14:paraId="5A049F92"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2º No caso de afastamento de um dos membros da Presidência, a sua substituição será feita mediante nova eleição para completar o mandato em curso.</w:t>
      </w:r>
    </w:p>
    <w:p w14:paraId="7E6A830B"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3º Excepcionalmente, poderá ser prorrogado o mandato do Presidente, após análise do caso em questão.</w:t>
      </w:r>
    </w:p>
    <w:p w14:paraId="5732497C" w14:textId="77777777" w:rsidR="000E7A63" w:rsidRPr="007E4D76" w:rsidRDefault="000E7A63" w:rsidP="000E7A63">
      <w:pPr>
        <w:tabs>
          <w:tab w:val="left" w:pos="1134"/>
        </w:tabs>
        <w:spacing w:line="312" w:lineRule="auto"/>
        <w:contextualSpacing/>
        <w:jc w:val="both"/>
        <w:rPr>
          <w:b/>
          <w:bCs/>
          <w:color w:val="000000"/>
          <w:sz w:val="28"/>
          <w:szCs w:val="28"/>
        </w:rPr>
      </w:pPr>
    </w:p>
    <w:p w14:paraId="7CDDC567" w14:textId="74ACCB8B" w:rsidR="007E4D76"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CAPÍTULO II </w:t>
      </w:r>
    </w:p>
    <w:p w14:paraId="3F3A0A11" w14:textId="697306EE"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DAS DISPOSIÇÕES FINAIS</w:t>
      </w:r>
    </w:p>
    <w:p w14:paraId="30A0F6DC" w14:textId="77777777" w:rsidR="000E7A63" w:rsidRPr="000E7A63" w:rsidRDefault="000E7A63" w:rsidP="007E4D76">
      <w:pPr>
        <w:tabs>
          <w:tab w:val="left" w:pos="1134"/>
        </w:tabs>
        <w:spacing w:line="312" w:lineRule="auto"/>
        <w:contextualSpacing/>
        <w:jc w:val="center"/>
        <w:rPr>
          <w:color w:val="000000"/>
          <w:sz w:val="28"/>
          <w:szCs w:val="28"/>
        </w:rPr>
      </w:pPr>
    </w:p>
    <w:p w14:paraId="4DF4796D" w14:textId="05D4F83E" w:rsid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SEÇÃO I </w:t>
      </w:r>
    </w:p>
    <w:p w14:paraId="2A2B10BE" w14:textId="3B7D38B0"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DA COMPOSIÇÃO DOS NÍVEIS E MODALIDADES ESCOLARES</w:t>
      </w:r>
    </w:p>
    <w:p w14:paraId="512E130D" w14:textId="77777777" w:rsidR="000E7A63" w:rsidRPr="000E7A63" w:rsidRDefault="000E7A63" w:rsidP="000E7A63">
      <w:pPr>
        <w:tabs>
          <w:tab w:val="left" w:pos="1134"/>
        </w:tabs>
        <w:spacing w:line="312" w:lineRule="auto"/>
        <w:contextualSpacing/>
        <w:jc w:val="both"/>
        <w:rPr>
          <w:color w:val="000000"/>
          <w:sz w:val="28"/>
          <w:szCs w:val="28"/>
        </w:rPr>
      </w:pPr>
    </w:p>
    <w:p w14:paraId="6F9DC53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15º A educação escolar do Município compõe-se de:</w:t>
      </w:r>
    </w:p>
    <w:p w14:paraId="12A4CE77"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 Educação Infantil;</w:t>
      </w:r>
    </w:p>
    <w:p w14:paraId="57917748"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 Ensino Fundamental;</w:t>
      </w:r>
    </w:p>
    <w:p w14:paraId="0299ED03"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III. Educação de Jovens e Adultos.</w:t>
      </w:r>
    </w:p>
    <w:p w14:paraId="6626361F" w14:textId="77777777" w:rsidR="000E7A63" w:rsidRPr="000E7A63" w:rsidRDefault="000E7A63" w:rsidP="000E7A63">
      <w:pPr>
        <w:tabs>
          <w:tab w:val="left" w:pos="1134"/>
        </w:tabs>
        <w:spacing w:line="312" w:lineRule="auto"/>
        <w:contextualSpacing/>
        <w:jc w:val="both"/>
        <w:rPr>
          <w:color w:val="000000"/>
          <w:sz w:val="28"/>
          <w:szCs w:val="28"/>
        </w:rPr>
      </w:pPr>
    </w:p>
    <w:p w14:paraId="62F73FA5"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Parágrafo Único. A organização e operacionalização do ensino nos níveis e modalidades oferecidos pelo Sistema Municipal de Educação fundamentam-se nas disposições legais vigentes e nas normas deliberadas e disciplinadas pelo Conselho Municipal de Educação.</w:t>
      </w:r>
    </w:p>
    <w:p w14:paraId="42517B80" w14:textId="77777777" w:rsidR="000E7A63" w:rsidRPr="000E7A63" w:rsidRDefault="000E7A63" w:rsidP="000E7A63">
      <w:pPr>
        <w:tabs>
          <w:tab w:val="left" w:pos="1134"/>
        </w:tabs>
        <w:spacing w:line="312" w:lineRule="auto"/>
        <w:contextualSpacing/>
        <w:jc w:val="both"/>
        <w:rPr>
          <w:color w:val="000000"/>
          <w:sz w:val="28"/>
          <w:szCs w:val="28"/>
        </w:rPr>
      </w:pPr>
    </w:p>
    <w:p w14:paraId="0E32027C" w14:textId="074AFB77" w:rsidR="007E4D76"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SEÇÃO II </w:t>
      </w:r>
    </w:p>
    <w:p w14:paraId="4AFBC02E" w14:textId="56441DA4"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DAS INSTITUIÇÕES MUNICIPAIS DE ENSINO</w:t>
      </w:r>
    </w:p>
    <w:p w14:paraId="37088705" w14:textId="77777777" w:rsidR="000E7A63" w:rsidRPr="000E7A63" w:rsidRDefault="000E7A63" w:rsidP="000E7A63">
      <w:pPr>
        <w:tabs>
          <w:tab w:val="left" w:pos="1134"/>
        </w:tabs>
        <w:spacing w:line="312" w:lineRule="auto"/>
        <w:contextualSpacing/>
        <w:jc w:val="both"/>
        <w:rPr>
          <w:color w:val="000000"/>
          <w:sz w:val="28"/>
          <w:szCs w:val="28"/>
        </w:rPr>
      </w:pPr>
    </w:p>
    <w:p w14:paraId="5D308A47"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16º O ensino público municipal é ministrado nos estabelecimentos oficiais de seu sistema de ensino, responsáveis pelo planejamento e execução de suas respectivas propostas pedagógicas, respeitadas as normas comuns e as do Sistema Municipal de Educação.</w:t>
      </w:r>
    </w:p>
    <w:p w14:paraId="2A35C03A" w14:textId="77777777" w:rsidR="000E7A63" w:rsidRPr="000E7A63" w:rsidRDefault="000E7A63" w:rsidP="000E7A63">
      <w:pPr>
        <w:tabs>
          <w:tab w:val="left" w:pos="1134"/>
        </w:tabs>
        <w:spacing w:line="312" w:lineRule="auto"/>
        <w:contextualSpacing/>
        <w:jc w:val="both"/>
        <w:rPr>
          <w:color w:val="000000"/>
          <w:sz w:val="28"/>
          <w:szCs w:val="28"/>
        </w:rPr>
      </w:pPr>
    </w:p>
    <w:p w14:paraId="6B1C4344" w14:textId="0FDBE7CA"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17º Integram a comunidade escolar o conjunto dos estudantes, dos pais e responsáveis p</w:t>
      </w:r>
      <w:r w:rsidR="007E4D76">
        <w:rPr>
          <w:color w:val="000000"/>
          <w:sz w:val="28"/>
          <w:szCs w:val="28"/>
        </w:rPr>
        <w:t>elos</w:t>
      </w:r>
      <w:r w:rsidRPr="000E7A63">
        <w:rPr>
          <w:color w:val="000000"/>
          <w:sz w:val="28"/>
          <w:szCs w:val="28"/>
        </w:rPr>
        <w:t xml:space="preserve"> estudantes, os profissionais da educação e demais servidores em efetivo exercício na unidade escolar. Os profissionais da educação, quando temporários, integram a comunidade escolar enquanto o contrato estiver em vigor.</w:t>
      </w:r>
    </w:p>
    <w:p w14:paraId="364D6B82" w14:textId="77777777" w:rsidR="000E7A63" w:rsidRPr="000E7A63" w:rsidRDefault="000E7A63" w:rsidP="000E7A63">
      <w:pPr>
        <w:tabs>
          <w:tab w:val="left" w:pos="1134"/>
        </w:tabs>
        <w:spacing w:line="312" w:lineRule="auto"/>
        <w:contextualSpacing/>
        <w:jc w:val="both"/>
        <w:rPr>
          <w:color w:val="000000"/>
          <w:sz w:val="28"/>
          <w:szCs w:val="28"/>
        </w:rPr>
      </w:pPr>
    </w:p>
    <w:p w14:paraId="532231F7"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18º A organização escolar nos estabelecimentos públicos de ensino, incluindo aspectos administrativos, curriculares, metodológicos e avaliativos, será disciplinada no Regimento Escolar, elaborado coletivamente com os diversos segmentos da comunidade escolar, observadas as disposições gerais e as orientações emanadas do Conselho e da Secretaria Municipal de Educação.</w:t>
      </w:r>
    </w:p>
    <w:p w14:paraId="61E3C578" w14:textId="77777777" w:rsidR="000E7A63" w:rsidRPr="000E7A63" w:rsidRDefault="000E7A63" w:rsidP="000E7A63">
      <w:pPr>
        <w:tabs>
          <w:tab w:val="left" w:pos="1134"/>
        </w:tabs>
        <w:spacing w:line="312" w:lineRule="auto"/>
        <w:contextualSpacing/>
        <w:jc w:val="both"/>
        <w:rPr>
          <w:color w:val="000000"/>
          <w:sz w:val="28"/>
          <w:szCs w:val="28"/>
        </w:rPr>
      </w:pPr>
    </w:p>
    <w:p w14:paraId="037C41B0" w14:textId="17B70990" w:rsidR="007E4D76"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 xml:space="preserve">SEÇÃO III </w:t>
      </w:r>
    </w:p>
    <w:p w14:paraId="7A1B6648" w14:textId="0257F5C5" w:rsidR="000E7A63" w:rsidRPr="007E4D76" w:rsidRDefault="000E7A63" w:rsidP="007E4D76">
      <w:pPr>
        <w:tabs>
          <w:tab w:val="left" w:pos="1134"/>
        </w:tabs>
        <w:spacing w:line="312" w:lineRule="auto"/>
        <w:contextualSpacing/>
        <w:jc w:val="center"/>
        <w:rPr>
          <w:b/>
          <w:bCs/>
          <w:color w:val="000000"/>
          <w:sz w:val="28"/>
          <w:szCs w:val="28"/>
        </w:rPr>
      </w:pPr>
      <w:r w:rsidRPr="007E4D76">
        <w:rPr>
          <w:b/>
          <w:bCs/>
          <w:color w:val="000000"/>
          <w:sz w:val="28"/>
          <w:szCs w:val="28"/>
        </w:rPr>
        <w:t>DOS PROFISSIONAIS DA EDUCAÇÃO</w:t>
      </w:r>
    </w:p>
    <w:p w14:paraId="082FC242" w14:textId="77777777" w:rsidR="000E7A63" w:rsidRPr="000E7A63" w:rsidRDefault="000E7A63" w:rsidP="000E7A63">
      <w:pPr>
        <w:tabs>
          <w:tab w:val="left" w:pos="1134"/>
        </w:tabs>
        <w:spacing w:line="312" w:lineRule="auto"/>
        <w:contextualSpacing/>
        <w:jc w:val="both"/>
        <w:rPr>
          <w:color w:val="000000"/>
          <w:sz w:val="28"/>
          <w:szCs w:val="28"/>
        </w:rPr>
      </w:pPr>
    </w:p>
    <w:p w14:paraId="2B3C193F" w14:textId="3E930D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xml:space="preserve">Art. 19º Consideram-se profissionais da educação escolar básica </w:t>
      </w:r>
      <w:r w:rsidR="007E4D76">
        <w:rPr>
          <w:color w:val="000000"/>
          <w:sz w:val="28"/>
          <w:szCs w:val="28"/>
        </w:rPr>
        <w:t>aqueles que</w:t>
      </w:r>
      <w:r w:rsidRPr="000E7A63">
        <w:rPr>
          <w:color w:val="000000"/>
          <w:sz w:val="28"/>
          <w:szCs w:val="28"/>
        </w:rPr>
        <w:t>, nela estando em efetivo exercício e tendo sido formados em cursos reconhecidos, são:</w:t>
      </w:r>
    </w:p>
    <w:p w14:paraId="65018875" w14:textId="77777777" w:rsidR="007E4D76" w:rsidRPr="000E7A63" w:rsidRDefault="007E4D76" w:rsidP="000E7A63">
      <w:pPr>
        <w:tabs>
          <w:tab w:val="left" w:pos="1134"/>
        </w:tabs>
        <w:spacing w:line="312" w:lineRule="auto"/>
        <w:contextualSpacing/>
        <w:jc w:val="both"/>
        <w:rPr>
          <w:color w:val="000000"/>
          <w:sz w:val="28"/>
          <w:szCs w:val="28"/>
        </w:rPr>
      </w:pPr>
    </w:p>
    <w:p w14:paraId="3BA1535D"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lastRenderedPageBreak/>
        <w:t>I. Professores habilitados em nível médio ou superior para a docência na educação infantil e nos ensinos fundamental e médio;</w:t>
      </w:r>
    </w:p>
    <w:p w14:paraId="3707E995"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 Trabalhadores em educação portadores de diploma de pedagogia, com habilitação em administração, planejamento, supervisão, inspeção e orientação educacional, bem como com títulos de mestrado ou doutorado nas mesmas áreas;</w:t>
      </w:r>
    </w:p>
    <w:p w14:paraId="4598C7F4"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III. Trabalhadores em educação, portadores de diploma de curso técnico ou superior em área pedagógica ou afim;</w:t>
      </w:r>
    </w:p>
    <w:p w14:paraId="113BB8C8"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IV. Profissionais com notório saber reconhecido pelos respectivos sistemas de ensino, para ministrar conteúdos de áreas afins à sua formação ou experiência profissional, atestados por titulação específica ou prática de ensino em unidades educacionais da rede pública ou privada, ou das corporações privadas em que tenham atuado, exclusivamente para atender ao inciso V do caput do art. 36;</w:t>
      </w:r>
    </w:p>
    <w:p w14:paraId="3B2C7BAA"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V. Profissionais graduados que tenham feito complementação pedagógica, conforme disposto pelo Conselho Nacional de Educação.</w:t>
      </w:r>
    </w:p>
    <w:p w14:paraId="34910CA3" w14:textId="77777777" w:rsidR="000E7A63" w:rsidRPr="000E7A63" w:rsidRDefault="000E7A63" w:rsidP="000E7A63">
      <w:pPr>
        <w:tabs>
          <w:tab w:val="left" w:pos="1134"/>
        </w:tabs>
        <w:spacing w:line="312" w:lineRule="auto"/>
        <w:contextualSpacing/>
        <w:jc w:val="both"/>
        <w:rPr>
          <w:color w:val="000000"/>
          <w:sz w:val="28"/>
          <w:szCs w:val="28"/>
        </w:rPr>
      </w:pPr>
    </w:p>
    <w:p w14:paraId="3B9EA7ED" w14:textId="77777777" w:rsid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Parágrafo único. A formação dos profissionais da educação, de modo a atender às especificidades do exercício de suas atividades, bem como aos objetivos das diferentes etapas e modalidades da educação básica, terá como fundamentos:</w:t>
      </w:r>
    </w:p>
    <w:p w14:paraId="7964D52E" w14:textId="77777777" w:rsidR="008431D2" w:rsidRPr="000E7A63" w:rsidRDefault="008431D2" w:rsidP="000E7A63">
      <w:pPr>
        <w:tabs>
          <w:tab w:val="left" w:pos="1134"/>
        </w:tabs>
        <w:spacing w:line="312" w:lineRule="auto"/>
        <w:contextualSpacing/>
        <w:jc w:val="both"/>
        <w:rPr>
          <w:color w:val="000000"/>
          <w:sz w:val="28"/>
          <w:szCs w:val="28"/>
        </w:rPr>
      </w:pPr>
    </w:p>
    <w:p w14:paraId="509CF95A"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 A presença de sólida formação básica, que propicie o conhecimento dos fundamentos científicos e sociais de suas competências de trabalho;</w:t>
      </w:r>
    </w:p>
    <w:p w14:paraId="3116CBC3"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 A associação entre teorias e práticas, mediante estágios supervisionados e capacitação em serviço;</w:t>
      </w:r>
    </w:p>
    <w:p w14:paraId="5293B80D"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III. O aproveitamento da formação e experiências anteriores, em instituições de ensino e em outras atividades.</w:t>
      </w:r>
    </w:p>
    <w:p w14:paraId="0808BE1E"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Parágrafo Único. A experiência docente é pré-requisito para o exercício profissional de quaisquer outras funções de magistério.</w:t>
      </w:r>
    </w:p>
    <w:p w14:paraId="52722DE2" w14:textId="77777777" w:rsidR="000E7A63" w:rsidRPr="000E7A63" w:rsidRDefault="000E7A63" w:rsidP="000E7A63">
      <w:pPr>
        <w:tabs>
          <w:tab w:val="left" w:pos="1134"/>
        </w:tabs>
        <w:spacing w:line="312" w:lineRule="auto"/>
        <w:contextualSpacing/>
        <w:jc w:val="both"/>
        <w:rPr>
          <w:color w:val="000000"/>
          <w:sz w:val="28"/>
          <w:szCs w:val="28"/>
        </w:rPr>
      </w:pPr>
    </w:p>
    <w:p w14:paraId="01571EA8" w14:textId="77777777"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xml:space="preserve">Art. 20º A valorização dos profissionais da educação, incluindo condições de ingresso, qualificação e aperfeiçoamento profissional continuado, remuneração, progressão funcional e condições adequadas de trabalho, é assegurada pelo Plano </w:t>
      </w:r>
      <w:r w:rsidRPr="000E7A63">
        <w:rPr>
          <w:color w:val="000000"/>
          <w:sz w:val="28"/>
          <w:szCs w:val="28"/>
        </w:rPr>
        <w:lastRenderedPageBreak/>
        <w:t>Municipal de Cargo, Carreira e Remuneração do Magistério Público Municipal, regulamentado em lei específica.</w:t>
      </w:r>
    </w:p>
    <w:p w14:paraId="063FC78F" w14:textId="77777777" w:rsidR="000E7A63" w:rsidRPr="000E7A63" w:rsidRDefault="000E7A63" w:rsidP="000E7A63">
      <w:pPr>
        <w:tabs>
          <w:tab w:val="left" w:pos="1134"/>
        </w:tabs>
        <w:spacing w:line="312" w:lineRule="auto"/>
        <w:contextualSpacing/>
        <w:jc w:val="both"/>
        <w:rPr>
          <w:color w:val="000000"/>
          <w:sz w:val="28"/>
          <w:szCs w:val="28"/>
        </w:rPr>
      </w:pPr>
    </w:p>
    <w:p w14:paraId="57D77916" w14:textId="5467B0AF"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 xml:space="preserve">Art. 21º A participação dos profissionais da educação na elaboração e execução da proposta pedagógica da escola, no cumprimento do plano de trabalho, no comprometimento com o processo de ensino que assegure a aprendizagem dos estudantes e com as atividades de articulação com a família e a comunidade, </w:t>
      </w:r>
      <w:r w:rsidR="007E4D76" w:rsidRPr="000E7A63">
        <w:rPr>
          <w:color w:val="000000"/>
          <w:sz w:val="28"/>
          <w:szCs w:val="28"/>
        </w:rPr>
        <w:t>constitui-se</w:t>
      </w:r>
      <w:r w:rsidRPr="000E7A63">
        <w:rPr>
          <w:color w:val="000000"/>
          <w:sz w:val="28"/>
          <w:szCs w:val="28"/>
        </w:rPr>
        <w:t xml:space="preserve"> responsabilidade profissiona</w:t>
      </w:r>
      <w:r w:rsidR="007E4D76">
        <w:rPr>
          <w:color w:val="000000"/>
          <w:sz w:val="28"/>
          <w:szCs w:val="28"/>
        </w:rPr>
        <w:t>l</w:t>
      </w:r>
      <w:r w:rsidRPr="000E7A63">
        <w:rPr>
          <w:color w:val="000000"/>
          <w:sz w:val="28"/>
          <w:szCs w:val="28"/>
        </w:rPr>
        <w:t>, tendo em vista a autonomia da escola e o ensino de qualidade.</w:t>
      </w:r>
    </w:p>
    <w:p w14:paraId="004D38EA" w14:textId="77777777" w:rsidR="000E7A63" w:rsidRPr="000E7A63" w:rsidRDefault="000E7A63" w:rsidP="000E7A63">
      <w:pPr>
        <w:tabs>
          <w:tab w:val="left" w:pos="1134"/>
        </w:tabs>
        <w:spacing w:line="312" w:lineRule="auto"/>
        <w:contextualSpacing/>
        <w:jc w:val="both"/>
        <w:rPr>
          <w:color w:val="000000"/>
          <w:sz w:val="28"/>
          <w:szCs w:val="28"/>
        </w:rPr>
      </w:pPr>
    </w:p>
    <w:p w14:paraId="2D8D1D29" w14:textId="6654985E"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22º Os servidores municipais que não forem membros do magistério e que atu</w:t>
      </w:r>
      <w:r w:rsidR="007E4D76">
        <w:rPr>
          <w:color w:val="000000"/>
          <w:sz w:val="28"/>
          <w:szCs w:val="28"/>
        </w:rPr>
        <w:t>e</w:t>
      </w:r>
      <w:r w:rsidRPr="000E7A63">
        <w:rPr>
          <w:color w:val="000000"/>
          <w:sz w:val="28"/>
          <w:szCs w:val="28"/>
        </w:rPr>
        <w:t>m nas escolas, na Secretaria Municipal de Educação e/ou no Conselho Municipal de Educação, quando no exercício de funções correlatas ou de suporte ao processo de ensino-aprendizagem da referida rede, integram a comunidade escolar e participam de cursos e programas de atualização e aperfeiçoamento continuado, segundo suas áreas de atuação.</w:t>
      </w:r>
    </w:p>
    <w:p w14:paraId="19A4718F" w14:textId="77777777" w:rsidR="000E7A63" w:rsidRPr="000E7A63" w:rsidRDefault="000E7A63" w:rsidP="000E7A63">
      <w:pPr>
        <w:tabs>
          <w:tab w:val="left" w:pos="1134"/>
        </w:tabs>
        <w:spacing w:line="312" w:lineRule="auto"/>
        <w:contextualSpacing/>
        <w:jc w:val="both"/>
        <w:rPr>
          <w:color w:val="000000"/>
          <w:sz w:val="28"/>
          <w:szCs w:val="28"/>
        </w:rPr>
      </w:pPr>
    </w:p>
    <w:p w14:paraId="54A53DA2" w14:textId="0208EDD9" w:rsidR="000E7A63" w:rsidRPr="000E7A63" w:rsidRDefault="000E7A63" w:rsidP="000E7A63">
      <w:pPr>
        <w:tabs>
          <w:tab w:val="left" w:pos="1134"/>
        </w:tabs>
        <w:spacing w:line="312" w:lineRule="auto"/>
        <w:contextualSpacing/>
        <w:jc w:val="both"/>
        <w:rPr>
          <w:color w:val="000000"/>
          <w:sz w:val="28"/>
          <w:szCs w:val="28"/>
        </w:rPr>
      </w:pPr>
      <w:r w:rsidRPr="000E7A63">
        <w:rPr>
          <w:color w:val="000000"/>
          <w:sz w:val="28"/>
          <w:szCs w:val="28"/>
        </w:rPr>
        <w:t>Art. 23º O Município incentivará a formação dos profissionais de educação e dos servidores municipais atuantes na rede pública municipal de ensino, mantendo cursos e programas de atualização e aperfeiçoamento continuado para e</w:t>
      </w:r>
      <w:r w:rsidR="007E4D76">
        <w:rPr>
          <w:color w:val="000000"/>
          <w:sz w:val="28"/>
          <w:szCs w:val="28"/>
        </w:rPr>
        <w:t>sses</w:t>
      </w:r>
      <w:r w:rsidRPr="000E7A63">
        <w:rPr>
          <w:color w:val="000000"/>
          <w:sz w:val="28"/>
          <w:szCs w:val="28"/>
        </w:rPr>
        <w:t xml:space="preserve"> profissionais, nas áreas em que atuarem.</w:t>
      </w:r>
    </w:p>
    <w:p w14:paraId="623A6304" w14:textId="77777777" w:rsidR="000E7A63" w:rsidRPr="000E7A63" w:rsidRDefault="000E7A63" w:rsidP="000E7A63">
      <w:pPr>
        <w:tabs>
          <w:tab w:val="left" w:pos="1134"/>
        </w:tabs>
        <w:spacing w:line="312" w:lineRule="auto"/>
        <w:contextualSpacing/>
        <w:jc w:val="both"/>
        <w:rPr>
          <w:color w:val="000000"/>
          <w:sz w:val="28"/>
          <w:szCs w:val="28"/>
        </w:rPr>
      </w:pPr>
    </w:p>
    <w:p w14:paraId="169BE2FA" w14:textId="02118DE1" w:rsidR="00F12B9A" w:rsidRDefault="000E7A63" w:rsidP="007E4D76">
      <w:pPr>
        <w:tabs>
          <w:tab w:val="left" w:pos="1134"/>
        </w:tabs>
        <w:spacing w:line="312" w:lineRule="auto"/>
        <w:contextualSpacing/>
        <w:jc w:val="both"/>
        <w:rPr>
          <w:color w:val="000000"/>
          <w:sz w:val="28"/>
          <w:szCs w:val="28"/>
        </w:rPr>
      </w:pPr>
      <w:r w:rsidRPr="000E7A63">
        <w:rPr>
          <w:color w:val="000000"/>
          <w:sz w:val="28"/>
          <w:szCs w:val="28"/>
        </w:rPr>
        <w:t>Art. 24º Os casos omissos desta lei serão analisados e aprovados pela reunião plenária.</w:t>
      </w:r>
    </w:p>
    <w:p w14:paraId="40B770BE" w14:textId="77777777" w:rsidR="00A51DA0" w:rsidRDefault="00A51DA0" w:rsidP="007E4D76">
      <w:pPr>
        <w:tabs>
          <w:tab w:val="left" w:pos="1134"/>
        </w:tabs>
        <w:spacing w:line="312" w:lineRule="auto"/>
        <w:contextualSpacing/>
        <w:jc w:val="both"/>
        <w:rPr>
          <w:color w:val="000000"/>
          <w:sz w:val="28"/>
          <w:szCs w:val="28"/>
        </w:rPr>
      </w:pPr>
    </w:p>
    <w:p w14:paraId="117F3463" w14:textId="0D65633B" w:rsidR="00A51DA0" w:rsidRDefault="00A51DA0" w:rsidP="007E4D76">
      <w:pPr>
        <w:tabs>
          <w:tab w:val="left" w:pos="1134"/>
        </w:tabs>
        <w:spacing w:line="312" w:lineRule="auto"/>
        <w:contextualSpacing/>
        <w:jc w:val="both"/>
        <w:rPr>
          <w:color w:val="000000"/>
          <w:sz w:val="28"/>
          <w:szCs w:val="28"/>
        </w:rPr>
      </w:pPr>
      <w:r w:rsidRPr="000E7A63">
        <w:rPr>
          <w:color w:val="000000"/>
          <w:sz w:val="28"/>
          <w:szCs w:val="28"/>
        </w:rPr>
        <w:t>Art. 2</w:t>
      </w:r>
      <w:r>
        <w:rPr>
          <w:color w:val="000000"/>
          <w:sz w:val="28"/>
          <w:szCs w:val="28"/>
        </w:rPr>
        <w:t>5</w:t>
      </w:r>
      <w:r w:rsidRPr="000E7A63">
        <w:rPr>
          <w:color w:val="000000"/>
          <w:sz w:val="28"/>
          <w:szCs w:val="28"/>
        </w:rPr>
        <w:t xml:space="preserve">º </w:t>
      </w:r>
      <w:r w:rsidRPr="00A51DA0">
        <w:rPr>
          <w:color w:val="000000"/>
          <w:sz w:val="28"/>
          <w:szCs w:val="28"/>
        </w:rPr>
        <w:t>Esta Lei entra</w:t>
      </w:r>
      <w:r>
        <w:rPr>
          <w:color w:val="000000"/>
          <w:sz w:val="28"/>
          <w:szCs w:val="28"/>
        </w:rPr>
        <w:t>rá</w:t>
      </w:r>
      <w:r w:rsidRPr="00A51DA0">
        <w:rPr>
          <w:color w:val="000000"/>
          <w:sz w:val="28"/>
          <w:szCs w:val="28"/>
        </w:rPr>
        <w:t xml:space="preserve"> em vigor na data da sua publicação.</w:t>
      </w:r>
    </w:p>
    <w:p w14:paraId="7E2B2909" w14:textId="77777777" w:rsidR="00A51DA0" w:rsidRPr="007E4D76" w:rsidRDefault="00A51DA0" w:rsidP="007E4D76">
      <w:pPr>
        <w:tabs>
          <w:tab w:val="left" w:pos="1134"/>
        </w:tabs>
        <w:spacing w:line="312" w:lineRule="auto"/>
        <w:contextualSpacing/>
        <w:jc w:val="both"/>
        <w:rPr>
          <w:color w:val="000000"/>
          <w:sz w:val="28"/>
          <w:szCs w:val="28"/>
        </w:rPr>
      </w:pPr>
    </w:p>
    <w:p w14:paraId="619110C8" w14:textId="03C41556" w:rsidR="00F12B9A" w:rsidRDefault="00F12B9A" w:rsidP="00D0492C">
      <w:pPr>
        <w:tabs>
          <w:tab w:val="left" w:pos="1418"/>
        </w:tabs>
        <w:spacing w:line="312" w:lineRule="auto"/>
        <w:contextualSpacing/>
        <w:jc w:val="both"/>
        <w:rPr>
          <w:bCs/>
          <w:color w:val="000000"/>
          <w:sz w:val="28"/>
          <w:szCs w:val="28"/>
        </w:rPr>
      </w:pPr>
    </w:p>
    <w:p w14:paraId="14732D15" w14:textId="21953D61" w:rsidR="00436A41" w:rsidRDefault="00436A41" w:rsidP="00D0492C">
      <w:pPr>
        <w:tabs>
          <w:tab w:val="left" w:pos="1418"/>
        </w:tabs>
        <w:spacing w:line="312" w:lineRule="auto"/>
        <w:contextualSpacing/>
        <w:jc w:val="both"/>
        <w:rPr>
          <w:bCs/>
          <w:color w:val="000000"/>
          <w:sz w:val="28"/>
          <w:szCs w:val="28"/>
        </w:rPr>
      </w:pPr>
    </w:p>
    <w:p w14:paraId="75607607" w14:textId="109CDB03" w:rsidR="00436A41" w:rsidRDefault="00436A41" w:rsidP="00D0492C">
      <w:pPr>
        <w:tabs>
          <w:tab w:val="left" w:pos="1418"/>
        </w:tabs>
        <w:spacing w:line="312" w:lineRule="auto"/>
        <w:contextualSpacing/>
        <w:jc w:val="both"/>
        <w:rPr>
          <w:bCs/>
          <w:color w:val="000000"/>
          <w:sz w:val="28"/>
          <w:szCs w:val="28"/>
        </w:rPr>
      </w:pPr>
    </w:p>
    <w:p w14:paraId="6C8ACE4A" w14:textId="2418E2AC" w:rsidR="00436A41" w:rsidRDefault="00436A41" w:rsidP="00D0492C">
      <w:pPr>
        <w:tabs>
          <w:tab w:val="left" w:pos="1418"/>
        </w:tabs>
        <w:spacing w:line="312" w:lineRule="auto"/>
        <w:contextualSpacing/>
        <w:jc w:val="both"/>
        <w:rPr>
          <w:bCs/>
          <w:color w:val="000000"/>
          <w:sz w:val="28"/>
          <w:szCs w:val="28"/>
        </w:rPr>
      </w:pPr>
    </w:p>
    <w:p w14:paraId="69BCA8A3" w14:textId="77777777" w:rsidR="00436A41" w:rsidRPr="00DE3D27" w:rsidRDefault="00436A41" w:rsidP="00D0492C">
      <w:pPr>
        <w:tabs>
          <w:tab w:val="left" w:pos="1418"/>
        </w:tabs>
        <w:spacing w:line="312" w:lineRule="auto"/>
        <w:contextualSpacing/>
        <w:jc w:val="both"/>
        <w:rPr>
          <w:bCs/>
          <w:color w:val="000000"/>
          <w:sz w:val="28"/>
          <w:szCs w:val="28"/>
        </w:rPr>
      </w:pPr>
    </w:p>
    <w:p w14:paraId="598FE92A" w14:textId="77777777" w:rsidR="00374550" w:rsidRPr="00374550" w:rsidRDefault="00374550" w:rsidP="00DE3D27">
      <w:pPr>
        <w:spacing w:line="360" w:lineRule="auto"/>
        <w:jc w:val="center"/>
        <w:rPr>
          <w:rFonts w:eastAsia="Calibri"/>
          <w:color w:val="000000"/>
          <w:sz w:val="28"/>
          <w:szCs w:val="28"/>
        </w:rPr>
      </w:pPr>
      <w:r w:rsidRPr="00374550">
        <w:rPr>
          <w:rFonts w:eastAsia="Calibri"/>
          <w:color w:val="000000"/>
          <w:sz w:val="28"/>
          <w:szCs w:val="28"/>
        </w:rPr>
        <w:lastRenderedPageBreak/>
        <w:t>Registre-se e Publique-se.</w:t>
      </w:r>
    </w:p>
    <w:p w14:paraId="0B76DEB4" w14:textId="55054FAD" w:rsidR="006D580F" w:rsidRDefault="006D580F" w:rsidP="006D580F">
      <w:pPr>
        <w:spacing w:after="200" w:line="360" w:lineRule="auto"/>
        <w:jc w:val="center"/>
        <w:rPr>
          <w:rFonts w:eastAsia="Calibri"/>
          <w:color w:val="000000"/>
          <w:sz w:val="28"/>
          <w:szCs w:val="28"/>
        </w:rPr>
      </w:pPr>
      <w:r>
        <w:rPr>
          <w:noProof/>
        </w:rPr>
        <w:drawing>
          <wp:anchor distT="0" distB="0" distL="114300" distR="114300" simplePos="0" relativeHeight="251661312" behindDoc="1" locked="0" layoutInCell="1" allowOverlap="1" wp14:anchorId="04099B03" wp14:editId="5FC01EBF">
            <wp:simplePos x="0" y="0"/>
            <wp:positionH relativeFrom="column">
              <wp:posOffset>2140689</wp:posOffset>
            </wp:positionH>
            <wp:positionV relativeFrom="paragraph">
              <wp:posOffset>99916</wp:posOffset>
            </wp:positionV>
            <wp:extent cx="1708150" cy="93345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0" cy="93345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olor w:val="000000"/>
          <w:sz w:val="28"/>
          <w:szCs w:val="28"/>
        </w:rPr>
        <w:t>Tibau/RN, 16 de dezembro de 2025.</w:t>
      </w:r>
    </w:p>
    <w:p w14:paraId="6A4A6213" w14:textId="6CC4CD4F" w:rsidR="006D580F" w:rsidRDefault="006D580F" w:rsidP="006D580F">
      <w:pPr>
        <w:spacing w:after="200" w:line="360" w:lineRule="auto"/>
        <w:jc w:val="center"/>
        <w:rPr>
          <w:rFonts w:eastAsia="Calibri"/>
          <w:color w:val="000000"/>
          <w:sz w:val="28"/>
          <w:szCs w:val="28"/>
        </w:rPr>
      </w:pPr>
      <w:r w:rsidRPr="006D580F">
        <w:rPr>
          <w:noProof/>
        </w:rPr>
        <w:t xml:space="preserve"> </w:t>
      </w:r>
    </w:p>
    <w:p w14:paraId="42A16611" w14:textId="77777777" w:rsidR="006D580F" w:rsidRDefault="006D580F" w:rsidP="006D580F">
      <w:pPr>
        <w:jc w:val="center"/>
        <w:rPr>
          <w:rFonts w:eastAsia="Gulim"/>
          <w:b/>
          <w:iCs/>
          <w:sz w:val="28"/>
          <w:szCs w:val="28"/>
        </w:rPr>
      </w:pPr>
      <w:r>
        <w:rPr>
          <w:rFonts w:eastAsia="Gulim"/>
          <w:b/>
          <w:iCs/>
          <w:sz w:val="28"/>
          <w:szCs w:val="28"/>
        </w:rPr>
        <w:t>LIDIANE MARQUES DA COSTA</w:t>
      </w:r>
    </w:p>
    <w:p w14:paraId="44D57AFC" w14:textId="77777777" w:rsidR="006D580F" w:rsidRDefault="006D580F" w:rsidP="006D580F">
      <w:pPr>
        <w:spacing w:after="200" w:line="360" w:lineRule="auto"/>
        <w:jc w:val="center"/>
        <w:rPr>
          <w:rFonts w:eastAsia="Calibri"/>
          <w:b/>
          <w:color w:val="000000"/>
          <w:sz w:val="28"/>
          <w:szCs w:val="28"/>
        </w:rPr>
      </w:pPr>
      <w:r>
        <w:rPr>
          <w:rFonts w:eastAsia="Gulim"/>
          <w:sz w:val="28"/>
          <w:szCs w:val="28"/>
        </w:rPr>
        <w:t>Prefeita Municipal</w:t>
      </w:r>
    </w:p>
    <w:p w14:paraId="7ECAB9AD" w14:textId="77777777" w:rsidR="00FC6751" w:rsidRDefault="00FC6751" w:rsidP="006E6210">
      <w:pPr>
        <w:jc w:val="center"/>
        <w:rPr>
          <w:rFonts w:eastAsia="Gulim"/>
          <w:sz w:val="28"/>
        </w:rPr>
      </w:pPr>
    </w:p>
    <w:sectPr w:rsidR="00FC6751" w:rsidSect="00D71FFB">
      <w:headerReference w:type="default" r:id="rId10"/>
      <w:footerReference w:type="default" r:id="rId11"/>
      <w:pgSz w:w="11906" w:h="16838" w:code="9"/>
      <w:pgMar w:top="2127" w:right="1134" w:bottom="851" w:left="1701" w:header="709"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0B0FD" w14:textId="77777777" w:rsidR="00C37007" w:rsidRDefault="00C37007" w:rsidP="00ED7542">
      <w:r>
        <w:separator/>
      </w:r>
    </w:p>
  </w:endnote>
  <w:endnote w:type="continuationSeparator" w:id="0">
    <w:p w14:paraId="0AA35D22" w14:textId="77777777" w:rsidR="00C37007" w:rsidRDefault="00C37007" w:rsidP="00E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FB68" w14:textId="77777777" w:rsidR="009B551D" w:rsidRDefault="009B551D" w:rsidP="00F020F0">
    <w:pPr>
      <w:pStyle w:val="Rodap"/>
      <w:rPr>
        <w:lang w:val="pt-BR"/>
      </w:rPr>
    </w:pPr>
  </w:p>
  <w:p w14:paraId="066BB687" w14:textId="46DE3A8E" w:rsidR="0083628B" w:rsidRDefault="0083628B" w:rsidP="00F020F0">
    <w:pPr>
      <w:pStyle w:val="Rodap"/>
    </w:pPr>
    <w:r>
      <w:rPr>
        <w:lang w:val="pt-BR"/>
      </w:rPr>
      <w:t xml:space="preserve">Página </w:t>
    </w:r>
    <w:r>
      <w:rPr>
        <w:b/>
        <w:bCs/>
      </w:rPr>
      <w:fldChar w:fldCharType="begin"/>
    </w:r>
    <w:r>
      <w:rPr>
        <w:b/>
        <w:bCs/>
      </w:rPr>
      <w:instrText>PAGE</w:instrText>
    </w:r>
    <w:r>
      <w:rPr>
        <w:b/>
        <w:bCs/>
      </w:rPr>
      <w:fldChar w:fldCharType="separate"/>
    </w:r>
    <w:r w:rsidR="00C00E3E">
      <w:rPr>
        <w:b/>
        <w:bCs/>
        <w:noProof/>
      </w:rPr>
      <w:t>1</w:t>
    </w:r>
    <w:r>
      <w:rPr>
        <w:b/>
        <w:bCs/>
      </w:rPr>
      <w:fldChar w:fldCharType="end"/>
    </w:r>
    <w:r>
      <w:rPr>
        <w:lang w:val="pt-BR"/>
      </w:rPr>
      <w:t xml:space="preserve"> de </w:t>
    </w:r>
    <w:r>
      <w:rPr>
        <w:b/>
        <w:bCs/>
      </w:rPr>
      <w:fldChar w:fldCharType="begin"/>
    </w:r>
    <w:r>
      <w:rPr>
        <w:b/>
        <w:bCs/>
      </w:rPr>
      <w:instrText>NUMPAGES</w:instrText>
    </w:r>
    <w:r>
      <w:rPr>
        <w:b/>
        <w:bCs/>
      </w:rPr>
      <w:fldChar w:fldCharType="separate"/>
    </w:r>
    <w:r w:rsidR="00C00E3E">
      <w:rPr>
        <w:b/>
        <w:bCs/>
        <w:noProof/>
      </w:rPr>
      <w:t>1</w:t>
    </w:r>
    <w:r>
      <w:rPr>
        <w:b/>
        <w:bCs/>
      </w:rPr>
      <w:fldChar w:fldCharType="end"/>
    </w:r>
  </w:p>
  <w:p w14:paraId="6D46022D" w14:textId="77777777" w:rsidR="00B326D4" w:rsidRDefault="00B326D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FD97" w14:textId="77777777" w:rsidR="00C37007" w:rsidRDefault="00C37007" w:rsidP="00ED7542">
      <w:r>
        <w:separator/>
      </w:r>
    </w:p>
  </w:footnote>
  <w:footnote w:type="continuationSeparator" w:id="0">
    <w:p w14:paraId="38C3FAEA" w14:textId="77777777" w:rsidR="00C37007" w:rsidRDefault="00C37007" w:rsidP="00ED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8B35" w14:textId="77777777" w:rsidR="00EB285E" w:rsidRPr="00EB285E" w:rsidRDefault="00C37007">
    <w:pPr>
      <w:pStyle w:val="Cabealho"/>
      <w:rPr>
        <w:lang w:val="pt-BR"/>
      </w:rPr>
    </w:pPr>
    <w:r>
      <w:rPr>
        <w:noProof/>
        <w:lang w:val="pt-BR" w:eastAsia="pt-BR"/>
      </w:rPr>
      <w:pict w14:anchorId="78CF2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433845" o:spid="_x0000_s1026" type="#_x0000_t75" style="position:absolute;margin-left:-85.05pt;margin-top:-106.25pt;width:595.45pt;height:842.4pt;z-index:-251658752;mso-position-horizontal-relative:margin;mso-position-vertical-relative:margin" o:allowincell="f">
          <v:imagedata r:id="rId1" o:title="PAPEL 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8BF"/>
    <w:multiLevelType w:val="hybridMultilevel"/>
    <w:tmpl w:val="AD365E9A"/>
    <w:lvl w:ilvl="0" w:tplc="D72C732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955050"/>
    <w:multiLevelType w:val="hybridMultilevel"/>
    <w:tmpl w:val="8C02BF5A"/>
    <w:lvl w:ilvl="0" w:tplc="40CE8FD6">
      <w:start w:val="1"/>
      <w:numFmt w:val="decimal"/>
      <w:lvlText w:val="%1."/>
      <w:lvlJc w:val="left"/>
      <w:pPr>
        <w:ind w:left="1770" w:hanging="141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8355EE"/>
    <w:multiLevelType w:val="hybridMultilevel"/>
    <w:tmpl w:val="0E10E6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034240"/>
    <w:multiLevelType w:val="hybridMultilevel"/>
    <w:tmpl w:val="77ECFD12"/>
    <w:lvl w:ilvl="0" w:tplc="7284984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7D83713"/>
    <w:multiLevelType w:val="hybridMultilevel"/>
    <w:tmpl w:val="2E0E19D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03322E5"/>
    <w:multiLevelType w:val="hybridMultilevel"/>
    <w:tmpl w:val="C56EA846"/>
    <w:lvl w:ilvl="0" w:tplc="A052FB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BB05279"/>
    <w:multiLevelType w:val="hybridMultilevel"/>
    <w:tmpl w:val="723A8888"/>
    <w:lvl w:ilvl="0" w:tplc="B774613A">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B373FA"/>
    <w:multiLevelType w:val="hybridMultilevel"/>
    <w:tmpl w:val="3F0C1B2A"/>
    <w:lvl w:ilvl="0" w:tplc="64B85966">
      <w:start w:val="1"/>
      <w:numFmt w:val="upperRoman"/>
      <w:lvlText w:val="%1."/>
      <w:lvlJc w:val="left"/>
      <w:pPr>
        <w:ind w:left="6316" w:hanging="1420"/>
      </w:pPr>
      <w:rPr>
        <w:rFonts w:ascii="Times New Roman" w:eastAsia="Times New Roman" w:hAnsi="Times New Roman" w:cs="Times New Roman"/>
      </w:rPr>
    </w:lvl>
    <w:lvl w:ilvl="1" w:tplc="04160019" w:tentative="1">
      <w:start w:val="1"/>
      <w:numFmt w:val="lowerLetter"/>
      <w:lvlText w:val="%2."/>
      <w:lvlJc w:val="left"/>
      <w:pPr>
        <w:ind w:left="5976" w:hanging="360"/>
      </w:pPr>
    </w:lvl>
    <w:lvl w:ilvl="2" w:tplc="0416001B" w:tentative="1">
      <w:start w:val="1"/>
      <w:numFmt w:val="lowerRoman"/>
      <w:lvlText w:val="%3."/>
      <w:lvlJc w:val="right"/>
      <w:pPr>
        <w:ind w:left="6696" w:hanging="180"/>
      </w:pPr>
    </w:lvl>
    <w:lvl w:ilvl="3" w:tplc="0416000F" w:tentative="1">
      <w:start w:val="1"/>
      <w:numFmt w:val="decimal"/>
      <w:lvlText w:val="%4."/>
      <w:lvlJc w:val="left"/>
      <w:pPr>
        <w:ind w:left="7416" w:hanging="360"/>
      </w:pPr>
    </w:lvl>
    <w:lvl w:ilvl="4" w:tplc="04160019" w:tentative="1">
      <w:start w:val="1"/>
      <w:numFmt w:val="lowerLetter"/>
      <w:lvlText w:val="%5."/>
      <w:lvlJc w:val="left"/>
      <w:pPr>
        <w:ind w:left="8136" w:hanging="360"/>
      </w:pPr>
    </w:lvl>
    <w:lvl w:ilvl="5" w:tplc="0416001B" w:tentative="1">
      <w:start w:val="1"/>
      <w:numFmt w:val="lowerRoman"/>
      <w:lvlText w:val="%6."/>
      <w:lvlJc w:val="right"/>
      <w:pPr>
        <w:ind w:left="8856" w:hanging="180"/>
      </w:pPr>
    </w:lvl>
    <w:lvl w:ilvl="6" w:tplc="0416000F" w:tentative="1">
      <w:start w:val="1"/>
      <w:numFmt w:val="decimal"/>
      <w:lvlText w:val="%7."/>
      <w:lvlJc w:val="left"/>
      <w:pPr>
        <w:ind w:left="9576" w:hanging="360"/>
      </w:pPr>
    </w:lvl>
    <w:lvl w:ilvl="7" w:tplc="04160019" w:tentative="1">
      <w:start w:val="1"/>
      <w:numFmt w:val="lowerLetter"/>
      <w:lvlText w:val="%8."/>
      <w:lvlJc w:val="left"/>
      <w:pPr>
        <w:ind w:left="10296" w:hanging="360"/>
      </w:pPr>
    </w:lvl>
    <w:lvl w:ilvl="8" w:tplc="0416001B" w:tentative="1">
      <w:start w:val="1"/>
      <w:numFmt w:val="lowerRoman"/>
      <w:lvlText w:val="%9."/>
      <w:lvlJc w:val="right"/>
      <w:pPr>
        <w:ind w:left="11016" w:hanging="180"/>
      </w:pPr>
    </w:lvl>
  </w:abstractNum>
  <w:abstractNum w:abstractNumId="8" w15:restartNumberingAfterBreak="0">
    <w:nsid w:val="55530944"/>
    <w:multiLevelType w:val="hybridMultilevel"/>
    <w:tmpl w:val="65E215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D4F3E10"/>
    <w:multiLevelType w:val="hybridMultilevel"/>
    <w:tmpl w:val="E6DC1A5A"/>
    <w:lvl w:ilvl="0" w:tplc="72188CE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80F196F"/>
    <w:multiLevelType w:val="hybridMultilevel"/>
    <w:tmpl w:val="CE402A44"/>
    <w:lvl w:ilvl="0" w:tplc="B038E3F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7"/>
  </w:num>
  <w:num w:numId="5">
    <w:abstractNumId w:val="9"/>
  </w:num>
  <w:num w:numId="6">
    <w:abstractNumId w:val="10"/>
  </w:num>
  <w:num w:numId="7">
    <w:abstractNumId w:val="5"/>
  </w:num>
  <w:num w:numId="8">
    <w:abstractNumId w:val="6"/>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76"/>
    <w:rsid w:val="00010328"/>
    <w:rsid w:val="00012651"/>
    <w:rsid w:val="000137F7"/>
    <w:rsid w:val="00023F27"/>
    <w:rsid w:val="00027871"/>
    <w:rsid w:val="00032A4E"/>
    <w:rsid w:val="00041F99"/>
    <w:rsid w:val="00044837"/>
    <w:rsid w:val="00045EC4"/>
    <w:rsid w:val="00047DFA"/>
    <w:rsid w:val="00051094"/>
    <w:rsid w:val="00057813"/>
    <w:rsid w:val="00063801"/>
    <w:rsid w:val="000650F2"/>
    <w:rsid w:val="0006634A"/>
    <w:rsid w:val="0006673A"/>
    <w:rsid w:val="000675A2"/>
    <w:rsid w:val="00067C21"/>
    <w:rsid w:val="000768B1"/>
    <w:rsid w:val="00081564"/>
    <w:rsid w:val="00083F65"/>
    <w:rsid w:val="000927CA"/>
    <w:rsid w:val="000A170C"/>
    <w:rsid w:val="000A1E46"/>
    <w:rsid w:val="000A45D7"/>
    <w:rsid w:val="000A6194"/>
    <w:rsid w:val="000B2B57"/>
    <w:rsid w:val="000C3006"/>
    <w:rsid w:val="000C363E"/>
    <w:rsid w:val="000C6813"/>
    <w:rsid w:val="000D3CCB"/>
    <w:rsid w:val="000D3D52"/>
    <w:rsid w:val="000D4110"/>
    <w:rsid w:val="000D5E4A"/>
    <w:rsid w:val="000D700C"/>
    <w:rsid w:val="000D79E1"/>
    <w:rsid w:val="000D7B67"/>
    <w:rsid w:val="000E5E04"/>
    <w:rsid w:val="000E6B24"/>
    <w:rsid w:val="000E7A63"/>
    <w:rsid w:val="000F1CD3"/>
    <w:rsid w:val="000F478D"/>
    <w:rsid w:val="00100BC6"/>
    <w:rsid w:val="00103EBF"/>
    <w:rsid w:val="00107EE6"/>
    <w:rsid w:val="00110141"/>
    <w:rsid w:val="00111524"/>
    <w:rsid w:val="0011426D"/>
    <w:rsid w:val="00131184"/>
    <w:rsid w:val="00140262"/>
    <w:rsid w:val="0014215C"/>
    <w:rsid w:val="0014654C"/>
    <w:rsid w:val="00151756"/>
    <w:rsid w:val="00152E5A"/>
    <w:rsid w:val="00153D10"/>
    <w:rsid w:val="00156145"/>
    <w:rsid w:val="0016626F"/>
    <w:rsid w:val="00167957"/>
    <w:rsid w:val="0017001C"/>
    <w:rsid w:val="00180138"/>
    <w:rsid w:val="00180802"/>
    <w:rsid w:val="001810A5"/>
    <w:rsid w:val="001927BF"/>
    <w:rsid w:val="00195606"/>
    <w:rsid w:val="001A0E36"/>
    <w:rsid w:val="001A0F85"/>
    <w:rsid w:val="001A2FC5"/>
    <w:rsid w:val="001A3930"/>
    <w:rsid w:val="001A5717"/>
    <w:rsid w:val="001B599F"/>
    <w:rsid w:val="001C1B11"/>
    <w:rsid w:val="001D159E"/>
    <w:rsid w:val="001D2431"/>
    <w:rsid w:val="001D3CDD"/>
    <w:rsid w:val="001D49C0"/>
    <w:rsid w:val="001D52B1"/>
    <w:rsid w:val="001E620A"/>
    <w:rsid w:val="001E7F37"/>
    <w:rsid w:val="001F476E"/>
    <w:rsid w:val="001F4AF2"/>
    <w:rsid w:val="0020037D"/>
    <w:rsid w:val="00201CD1"/>
    <w:rsid w:val="002034C8"/>
    <w:rsid w:val="002039DA"/>
    <w:rsid w:val="00204E1D"/>
    <w:rsid w:val="002055DB"/>
    <w:rsid w:val="00205989"/>
    <w:rsid w:val="00215653"/>
    <w:rsid w:val="00220501"/>
    <w:rsid w:val="00234653"/>
    <w:rsid w:val="00244C78"/>
    <w:rsid w:val="00245938"/>
    <w:rsid w:val="00253128"/>
    <w:rsid w:val="00261491"/>
    <w:rsid w:val="0027260A"/>
    <w:rsid w:val="002757CF"/>
    <w:rsid w:val="002803A2"/>
    <w:rsid w:val="00284281"/>
    <w:rsid w:val="00284B13"/>
    <w:rsid w:val="00284F90"/>
    <w:rsid w:val="00290406"/>
    <w:rsid w:val="002944F2"/>
    <w:rsid w:val="002977BF"/>
    <w:rsid w:val="002A4832"/>
    <w:rsid w:val="002B327D"/>
    <w:rsid w:val="002B5DC0"/>
    <w:rsid w:val="002C1F48"/>
    <w:rsid w:val="002D2D32"/>
    <w:rsid w:val="002E1FB0"/>
    <w:rsid w:val="002E6F1C"/>
    <w:rsid w:val="002F3FCE"/>
    <w:rsid w:val="002F77ED"/>
    <w:rsid w:val="003013F7"/>
    <w:rsid w:val="00301EBD"/>
    <w:rsid w:val="00305243"/>
    <w:rsid w:val="0030526F"/>
    <w:rsid w:val="003075C5"/>
    <w:rsid w:val="00310669"/>
    <w:rsid w:val="0031399D"/>
    <w:rsid w:val="003142D2"/>
    <w:rsid w:val="00330D6D"/>
    <w:rsid w:val="00337CE3"/>
    <w:rsid w:val="003426E9"/>
    <w:rsid w:val="003445D0"/>
    <w:rsid w:val="0034757F"/>
    <w:rsid w:val="0034760C"/>
    <w:rsid w:val="003544CF"/>
    <w:rsid w:val="00355307"/>
    <w:rsid w:val="003602E7"/>
    <w:rsid w:val="0036175A"/>
    <w:rsid w:val="00372847"/>
    <w:rsid w:val="00374550"/>
    <w:rsid w:val="00385990"/>
    <w:rsid w:val="003936BF"/>
    <w:rsid w:val="00393B93"/>
    <w:rsid w:val="00393E3E"/>
    <w:rsid w:val="00394008"/>
    <w:rsid w:val="0039706B"/>
    <w:rsid w:val="003976D7"/>
    <w:rsid w:val="003A0FEF"/>
    <w:rsid w:val="003A3C11"/>
    <w:rsid w:val="003A5AC4"/>
    <w:rsid w:val="003A6762"/>
    <w:rsid w:val="003A7055"/>
    <w:rsid w:val="003A717C"/>
    <w:rsid w:val="003B274A"/>
    <w:rsid w:val="003B4D66"/>
    <w:rsid w:val="003B6A08"/>
    <w:rsid w:val="003B7AFE"/>
    <w:rsid w:val="003D39A6"/>
    <w:rsid w:val="003D663C"/>
    <w:rsid w:val="003E0479"/>
    <w:rsid w:val="003E4BCE"/>
    <w:rsid w:val="003E5D1C"/>
    <w:rsid w:val="003F401F"/>
    <w:rsid w:val="003F489C"/>
    <w:rsid w:val="00401A18"/>
    <w:rsid w:val="00403AD1"/>
    <w:rsid w:val="00404C4C"/>
    <w:rsid w:val="00414D12"/>
    <w:rsid w:val="004168BC"/>
    <w:rsid w:val="004171B7"/>
    <w:rsid w:val="0042684E"/>
    <w:rsid w:val="00435AD5"/>
    <w:rsid w:val="00436A41"/>
    <w:rsid w:val="00442490"/>
    <w:rsid w:val="00442599"/>
    <w:rsid w:val="00446EEE"/>
    <w:rsid w:val="0045016F"/>
    <w:rsid w:val="0045172F"/>
    <w:rsid w:val="00452CCD"/>
    <w:rsid w:val="004553C8"/>
    <w:rsid w:val="004613CF"/>
    <w:rsid w:val="0046201A"/>
    <w:rsid w:val="0046502F"/>
    <w:rsid w:val="00484DD6"/>
    <w:rsid w:val="004910F8"/>
    <w:rsid w:val="00495A63"/>
    <w:rsid w:val="004966BA"/>
    <w:rsid w:val="004A383C"/>
    <w:rsid w:val="004A3F8A"/>
    <w:rsid w:val="004A48D6"/>
    <w:rsid w:val="004A4E74"/>
    <w:rsid w:val="004C00F5"/>
    <w:rsid w:val="004C236D"/>
    <w:rsid w:val="004D01CD"/>
    <w:rsid w:val="004D05B9"/>
    <w:rsid w:val="004D4E1E"/>
    <w:rsid w:val="004E0376"/>
    <w:rsid w:val="004E13C4"/>
    <w:rsid w:val="004E7BEB"/>
    <w:rsid w:val="004F6772"/>
    <w:rsid w:val="00502BC0"/>
    <w:rsid w:val="005054C0"/>
    <w:rsid w:val="00511073"/>
    <w:rsid w:val="0051278E"/>
    <w:rsid w:val="005127BA"/>
    <w:rsid w:val="005171E2"/>
    <w:rsid w:val="0053495E"/>
    <w:rsid w:val="00537ABB"/>
    <w:rsid w:val="005409DA"/>
    <w:rsid w:val="00541C04"/>
    <w:rsid w:val="0055303C"/>
    <w:rsid w:val="005622EE"/>
    <w:rsid w:val="005745F4"/>
    <w:rsid w:val="00576C17"/>
    <w:rsid w:val="00577F86"/>
    <w:rsid w:val="00582EF3"/>
    <w:rsid w:val="00584092"/>
    <w:rsid w:val="00597085"/>
    <w:rsid w:val="005A75BD"/>
    <w:rsid w:val="005B50F3"/>
    <w:rsid w:val="005C032F"/>
    <w:rsid w:val="005C1EE1"/>
    <w:rsid w:val="005C5038"/>
    <w:rsid w:val="005D2016"/>
    <w:rsid w:val="005D36F4"/>
    <w:rsid w:val="005E0455"/>
    <w:rsid w:val="005E25DD"/>
    <w:rsid w:val="005E2FBA"/>
    <w:rsid w:val="005E3CFC"/>
    <w:rsid w:val="005E7C1D"/>
    <w:rsid w:val="005F254A"/>
    <w:rsid w:val="005F728C"/>
    <w:rsid w:val="00606ECE"/>
    <w:rsid w:val="00610BDE"/>
    <w:rsid w:val="0061303E"/>
    <w:rsid w:val="0061389F"/>
    <w:rsid w:val="0061700A"/>
    <w:rsid w:val="00621C5B"/>
    <w:rsid w:val="0062660C"/>
    <w:rsid w:val="00626F45"/>
    <w:rsid w:val="00634B76"/>
    <w:rsid w:val="00635422"/>
    <w:rsid w:val="006358E8"/>
    <w:rsid w:val="0063737E"/>
    <w:rsid w:val="00653511"/>
    <w:rsid w:val="00655406"/>
    <w:rsid w:val="00657AD3"/>
    <w:rsid w:val="00676455"/>
    <w:rsid w:val="00680B0D"/>
    <w:rsid w:val="006819F0"/>
    <w:rsid w:val="00684C74"/>
    <w:rsid w:val="00691694"/>
    <w:rsid w:val="006A0561"/>
    <w:rsid w:val="006A0C78"/>
    <w:rsid w:val="006A1021"/>
    <w:rsid w:val="006A4436"/>
    <w:rsid w:val="006C6080"/>
    <w:rsid w:val="006C7389"/>
    <w:rsid w:val="006C7986"/>
    <w:rsid w:val="006D3883"/>
    <w:rsid w:val="006D540E"/>
    <w:rsid w:val="006D580F"/>
    <w:rsid w:val="006E247C"/>
    <w:rsid w:val="006E2F23"/>
    <w:rsid w:val="006E6210"/>
    <w:rsid w:val="006E77E6"/>
    <w:rsid w:val="006F2F03"/>
    <w:rsid w:val="006F450D"/>
    <w:rsid w:val="006F5E32"/>
    <w:rsid w:val="006F6095"/>
    <w:rsid w:val="006F760C"/>
    <w:rsid w:val="00700047"/>
    <w:rsid w:val="00700B4D"/>
    <w:rsid w:val="00702898"/>
    <w:rsid w:val="00702AF2"/>
    <w:rsid w:val="00710864"/>
    <w:rsid w:val="00711C39"/>
    <w:rsid w:val="00725021"/>
    <w:rsid w:val="007261C3"/>
    <w:rsid w:val="00730316"/>
    <w:rsid w:val="0073213C"/>
    <w:rsid w:val="00735041"/>
    <w:rsid w:val="007461D0"/>
    <w:rsid w:val="0074692E"/>
    <w:rsid w:val="007540E7"/>
    <w:rsid w:val="00755E77"/>
    <w:rsid w:val="007562C7"/>
    <w:rsid w:val="00761ED3"/>
    <w:rsid w:val="007629C2"/>
    <w:rsid w:val="00765828"/>
    <w:rsid w:val="00766138"/>
    <w:rsid w:val="007672F0"/>
    <w:rsid w:val="0077077A"/>
    <w:rsid w:val="0077280D"/>
    <w:rsid w:val="0077526F"/>
    <w:rsid w:val="00783F44"/>
    <w:rsid w:val="007A04C5"/>
    <w:rsid w:val="007A25E2"/>
    <w:rsid w:val="007A6AFA"/>
    <w:rsid w:val="007A6F3E"/>
    <w:rsid w:val="007B14CD"/>
    <w:rsid w:val="007E4D76"/>
    <w:rsid w:val="007E5DB0"/>
    <w:rsid w:val="007F06F4"/>
    <w:rsid w:val="007F3E33"/>
    <w:rsid w:val="007F5021"/>
    <w:rsid w:val="008032CD"/>
    <w:rsid w:val="0080553C"/>
    <w:rsid w:val="00807617"/>
    <w:rsid w:val="008103CC"/>
    <w:rsid w:val="008116EC"/>
    <w:rsid w:val="0081628F"/>
    <w:rsid w:val="00824AA7"/>
    <w:rsid w:val="008251E6"/>
    <w:rsid w:val="00826B1A"/>
    <w:rsid w:val="00827DA1"/>
    <w:rsid w:val="0083628B"/>
    <w:rsid w:val="00836B52"/>
    <w:rsid w:val="008431D2"/>
    <w:rsid w:val="00853E59"/>
    <w:rsid w:val="00867E7A"/>
    <w:rsid w:val="008717FE"/>
    <w:rsid w:val="008804F2"/>
    <w:rsid w:val="0088164C"/>
    <w:rsid w:val="0089690F"/>
    <w:rsid w:val="008A0895"/>
    <w:rsid w:val="008A51A1"/>
    <w:rsid w:val="008B0859"/>
    <w:rsid w:val="008B7115"/>
    <w:rsid w:val="008C449E"/>
    <w:rsid w:val="008D661A"/>
    <w:rsid w:val="008E2803"/>
    <w:rsid w:val="008F17C4"/>
    <w:rsid w:val="008F22D9"/>
    <w:rsid w:val="008F49C9"/>
    <w:rsid w:val="008F5606"/>
    <w:rsid w:val="00903CAE"/>
    <w:rsid w:val="0091508C"/>
    <w:rsid w:val="009241CB"/>
    <w:rsid w:val="00924D5F"/>
    <w:rsid w:val="00936E94"/>
    <w:rsid w:val="009431FE"/>
    <w:rsid w:val="00944125"/>
    <w:rsid w:val="00957BF8"/>
    <w:rsid w:val="00967ED1"/>
    <w:rsid w:val="00970453"/>
    <w:rsid w:val="00971FD2"/>
    <w:rsid w:val="00973A34"/>
    <w:rsid w:val="00973ACD"/>
    <w:rsid w:val="00977854"/>
    <w:rsid w:val="0098454A"/>
    <w:rsid w:val="00985624"/>
    <w:rsid w:val="00992741"/>
    <w:rsid w:val="009A0B13"/>
    <w:rsid w:val="009A1377"/>
    <w:rsid w:val="009B12E8"/>
    <w:rsid w:val="009B551D"/>
    <w:rsid w:val="009B5A38"/>
    <w:rsid w:val="009B5C05"/>
    <w:rsid w:val="009B7725"/>
    <w:rsid w:val="009C2F3D"/>
    <w:rsid w:val="009C6814"/>
    <w:rsid w:val="009D5260"/>
    <w:rsid w:val="009D7D29"/>
    <w:rsid w:val="009E1ADA"/>
    <w:rsid w:val="009E4C2D"/>
    <w:rsid w:val="009E7931"/>
    <w:rsid w:val="009F53F5"/>
    <w:rsid w:val="009F7E29"/>
    <w:rsid w:val="00A01B30"/>
    <w:rsid w:val="00A033D1"/>
    <w:rsid w:val="00A0343F"/>
    <w:rsid w:val="00A03CC3"/>
    <w:rsid w:val="00A047F4"/>
    <w:rsid w:val="00A1327D"/>
    <w:rsid w:val="00A143F4"/>
    <w:rsid w:val="00A161EE"/>
    <w:rsid w:val="00A2020E"/>
    <w:rsid w:val="00A30955"/>
    <w:rsid w:val="00A31373"/>
    <w:rsid w:val="00A355A4"/>
    <w:rsid w:val="00A427ED"/>
    <w:rsid w:val="00A42CE7"/>
    <w:rsid w:val="00A43834"/>
    <w:rsid w:val="00A467EC"/>
    <w:rsid w:val="00A5122C"/>
    <w:rsid w:val="00A51DA0"/>
    <w:rsid w:val="00A53C1B"/>
    <w:rsid w:val="00A60CEF"/>
    <w:rsid w:val="00A61F74"/>
    <w:rsid w:val="00A622CF"/>
    <w:rsid w:val="00A6297D"/>
    <w:rsid w:val="00A65A09"/>
    <w:rsid w:val="00A7232B"/>
    <w:rsid w:val="00A73A0A"/>
    <w:rsid w:val="00A83FFD"/>
    <w:rsid w:val="00A876EB"/>
    <w:rsid w:val="00A913BD"/>
    <w:rsid w:val="00A945C2"/>
    <w:rsid w:val="00A94D76"/>
    <w:rsid w:val="00A968A1"/>
    <w:rsid w:val="00A979EC"/>
    <w:rsid w:val="00AA21E1"/>
    <w:rsid w:val="00AA328A"/>
    <w:rsid w:val="00AA4AF4"/>
    <w:rsid w:val="00AA5E05"/>
    <w:rsid w:val="00AB157A"/>
    <w:rsid w:val="00AB1F7E"/>
    <w:rsid w:val="00AB33CC"/>
    <w:rsid w:val="00AC1FDC"/>
    <w:rsid w:val="00AE1E38"/>
    <w:rsid w:val="00AE2B7F"/>
    <w:rsid w:val="00AE3209"/>
    <w:rsid w:val="00AF267F"/>
    <w:rsid w:val="00AF3B43"/>
    <w:rsid w:val="00AF5816"/>
    <w:rsid w:val="00B02F41"/>
    <w:rsid w:val="00B041FD"/>
    <w:rsid w:val="00B064CF"/>
    <w:rsid w:val="00B171DE"/>
    <w:rsid w:val="00B21355"/>
    <w:rsid w:val="00B274F9"/>
    <w:rsid w:val="00B30BCE"/>
    <w:rsid w:val="00B326D4"/>
    <w:rsid w:val="00B35BEE"/>
    <w:rsid w:val="00B4110B"/>
    <w:rsid w:val="00B45054"/>
    <w:rsid w:val="00B52C14"/>
    <w:rsid w:val="00B5374E"/>
    <w:rsid w:val="00B55C3C"/>
    <w:rsid w:val="00B56C26"/>
    <w:rsid w:val="00B60C03"/>
    <w:rsid w:val="00B649CD"/>
    <w:rsid w:val="00B734C0"/>
    <w:rsid w:val="00B85B7F"/>
    <w:rsid w:val="00B92C07"/>
    <w:rsid w:val="00B93048"/>
    <w:rsid w:val="00B9448A"/>
    <w:rsid w:val="00B9533D"/>
    <w:rsid w:val="00BA3DEB"/>
    <w:rsid w:val="00BA4670"/>
    <w:rsid w:val="00BA4C28"/>
    <w:rsid w:val="00BA7C27"/>
    <w:rsid w:val="00BC1752"/>
    <w:rsid w:val="00BC1EF2"/>
    <w:rsid w:val="00BD0244"/>
    <w:rsid w:val="00BD092D"/>
    <w:rsid w:val="00BD354B"/>
    <w:rsid w:val="00BD3916"/>
    <w:rsid w:val="00BE3F38"/>
    <w:rsid w:val="00BF65F1"/>
    <w:rsid w:val="00BF7F98"/>
    <w:rsid w:val="00BF7FA6"/>
    <w:rsid w:val="00C005AC"/>
    <w:rsid w:val="00C00E3E"/>
    <w:rsid w:val="00C215E9"/>
    <w:rsid w:val="00C258A7"/>
    <w:rsid w:val="00C31658"/>
    <w:rsid w:val="00C33C2D"/>
    <w:rsid w:val="00C3465B"/>
    <w:rsid w:val="00C36CA8"/>
    <w:rsid w:val="00C37007"/>
    <w:rsid w:val="00C436D6"/>
    <w:rsid w:val="00C44711"/>
    <w:rsid w:val="00C511DE"/>
    <w:rsid w:val="00C527F5"/>
    <w:rsid w:val="00C61409"/>
    <w:rsid w:val="00C61D3B"/>
    <w:rsid w:val="00C640F2"/>
    <w:rsid w:val="00C64AF8"/>
    <w:rsid w:val="00C71A85"/>
    <w:rsid w:val="00C758E4"/>
    <w:rsid w:val="00C830F5"/>
    <w:rsid w:val="00C90FFB"/>
    <w:rsid w:val="00C96789"/>
    <w:rsid w:val="00CA0433"/>
    <w:rsid w:val="00CB4DF3"/>
    <w:rsid w:val="00CC69FF"/>
    <w:rsid w:val="00CD3E22"/>
    <w:rsid w:val="00CE07C7"/>
    <w:rsid w:val="00CE351B"/>
    <w:rsid w:val="00CE4C6B"/>
    <w:rsid w:val="00CE773C"/>
    <w:rsid w:val="00CF54F1"/>
    <w:rsid w:val="00CF635A"/>
    <w:rsid w:val="00D0051B"/>
    <w:rsid w:val="00D00FD5"/>
    <w:rsid w:val="00D0492C"/>
    <w:rsid w:val="00D05DDD"/>
    <w:rsid w:val="00D126CB"/>
    <w:rsid w:val="00D153C0"/>
    <w:rsid w:val="00D30D93"/>
    <w:rsid w:val="00D31373"/>
    <w:rsid w:val="00D37896"/>
    <w:rsid w:val="00D4379F"/>
    <w:rsid w:val="00D464DD"/>
    <w:rsid w:val="00D54711"/>
    <w:rsid w:val="00D67EDD"/>
    <w:rsid w:val="00D71FFB"/>
    <w:rsid w:val="00D72E70"/>
    <w:rsid w:val="00D76565"/>
    <w:rsid w:val="00D77105"/>
    <w:rsid w:val="00D77C36"/>
    <w:rsid w:val="00D8225E"/>
    <w:rsid w:val="00D84CC7"/>
    <w:rsid w:val="00D927BB"/>
    <w:rsid w:val="00D963F2"/>
    <w:rsid w:val="00DA1B7B"/>
    <w:rsid w:val="00DA295B"/>
    <w:rsid w:val="00DA2B7F"/>
    <w:rsid w:val="00DA4130"/>
    <w:rsid w:val="00DB14AC"/>
    <w:rsid w:val="00DB2DB5"/>
    <w:rsid w:val="00DB6D6F"/>
    <w:rsid w:val="00DC2314"/>
    <w:rsid w:val="00DC72F0"/>
    <w:rsid w:val="00DC77D4"/>
    <w:rsid w:val="00DD2172"/>
    <w:rsid w:val="00DE3D27"/>
    <w:rsid w:val="00DE5995"/>
    <w:rsid w:val="00DF2A5A"/>
    <w:rsid w:val="00DF4508"/>
    <w:rsid w:val="00DF7519"/>
    <w:rsid w:val="00E041CC"/>
    <w:rsid w:val="00E14BD0"/>
    <w:rsid w:val="00E163FE"/>
    <w:rsid w:val="00E21FC0"/>
    <w:rsid w:val="00E22FD7"/>
    <w:rsid w:val="00E2315D"/>
    <w:rsid w:val="00E23E26"/>
    <w:rsid w:val="00E25217"/>
    <w:rsid w:val="00E30C2A"/>
    <w:rsid w:val="00E334F8"/>
    <w:rsid w:val="00E33967"/>
    <w:rsid w:val="00E35CD2"/>
    <w:rsid w:val="00E35DF2"/>
    <w:rsid w:val="00E35E16"/>
    <w:rsid w:val="00E515DC"/>
    <w:rsid w:val="00E55C75"/>
    <w:rsid w:val="00E606C4"/>
    <w:rsid w:val="00E62B5E"/>
    <w:rsid w:val="00E7023D"/>
    <w:rsid w:val="00E7222C"/>
    <w:rsid w:val="00E724FE"/>
    <w:rsid w:val="00E86F95"/>
    <w:rsid w:val="00E94561"/>
    <w:rsid w:val="00E95AAF"/>
    <w:rsid w:val="00E97C55"/>
    <w:rsid w:val="00EA1AD6"/>
    <w:rsid w:val="00EA2C0D"/>
    <w:rsid w:val="00EA3B1F"/>
    <w:rsid w:val="00EA5B3C"/>
    <w:rsid w:val="00EB285E"/>
    <w:rsid w:val="00EC0672"/>
    <w:rsid w:val="00EC10D6"/>
    <w:rsid w:val="00EC7AA8"/>
    <w:rsid w:val="00EC7DC5"/>
    <w:rsid w:val="00ED38CD"/>
    <w:rsid w:val="00ED3B0E"/>
    <w:rsid w:val="00ED5F83"/>
    <w:rsid w:val="00ED7542"/>
    <w:rsid w:val="00EE0391"/>
    <w:rsid w:val="00EE2317"/>
    <w:rsid w:val="00EF56BE"/>
    <w:rsid w:val="00F020F0"/>
    <w:rsid w:val="00F12B9A"/>
    <w:rsid w:val="00F209B4"/>
    <w:rsid w:val="00F259D6"/>
    <w:rsid w:val="00F3798E"/>
    <w:rsid w:val="00F43381"/>
    <w:rsid w:val="00F433DF"/>
    <w:rsid w:val="00F61F42"/>
    <w:rsid w:val="00F70F53"/>
    <w:rsid w:val="00F7385C"/>
    <w:rsid w:val="00F77CDC"/>
    <w:rsid w:val="00F838BA"/>
    <w:rsid w:val="00F84E47"/>
    <w:rsid w:val="00FB53C0"/>
    <w:rsid w:val="00FB79C3"/>
    <w:rsid w:val="00FC00DF"/>
    <w:rsid w:val="00FC0B2E"/>
    <w:rsid w:val="00FC1472"/>
    <w:rsid w:val="00FC1F1B"/>
    <w:rsid w:val="00FC5E65"/>
    <w:rsid w:val="00FC6751"/>
    <w:rsid w:val="00FD1F0E"/>
    <w:rsid w:val="00FD22C4"/>
    <w:rsid w:val="00FE21F7"/>
    <w:rsid w:val="00FE39FE"/>
    <w:rsid w:val="00FE44D8"/>
    <w:rsid w:val="00FE5546"/>
    <w:rsid w:val="00FF0AA9"/>
    <w:rsid w:val="00FF3DB2"/>
    <w:rsid w:val="00FF5055"/>
    <w:rsid w:val="00FF7752"/>
    <w:rsid w:val="00FF7A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D271F"/>
  <w15:chartTrackingRefBased/>
  <w15:docId w15:val="{F9C46EFF-6EEC-4FA0-A3EF-E5E2AE6E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B76"/>
    <w:rPr>
      <w:sz w:val="24"/>
      <w:szCs w:val="24"/>
    </w:rPr>
  </w:style>
  <w:style w:type="paragraph" w:styleId="Ttulo1">
    <w:name w:val="heading 1"/>
    <w:basedOn w:val="Normal"/>
    <w:next w:val="Normal"/>
    <w:link w:val="Ttulo1Char"/>
    <w:qFormat/>
    <w:rsid w:val="003A6762"/>
    <w:pPr>
      <w:keepNext/>
      <w:spacing w:before="240" w:after="60"/>
      <w:outlineLvl w:val="0"/>
    </w:pPr>
    <w:rPr>
      <w:rFonts w:ascii="Cambria" w:hAnsi="Cambria"/>
      <w:b/>
      <w:bCs/>
      <w:kern w:val="32"/>
      <w:sz w:val="32"/>
      <w:szCs w:val="32"/>
      <w:lang w:val="x-none" w:eastAsia="x-none"/>
    </w:rPr>
  </w:style>
  <w:style w:type="paragraph" w:styleId="Ttulo3">
    <w:name w:val="heading 3"/>
    <w:basedOn w:val="Normal"/>
    <w:next w:val="Normal"/>
    <w:link w:val="Ttulo3Char"/>
    <w:semiHidden/>
    <w:unhideWhenUsed/>
    <w:qFormat/>
    <w:rsid w:val="00761ED3"/>
    <w:pPr>
      <w:keepNext/>
      <w:spacing w:before="240" w:after="60"/>
      <w:outlineLvl w:val="2"/>
    </w:pPr>
    <w:rPr>
      <w:rFonts w:ascii="Cambria" w:hAnsi="Cambria"/>
      <w:b/>
      <w:bCs/>
      <w:sz w:val="26"/>
      <w:szCs w:val="26"/>
    </w:rPr>
  </w:style>
  <w:style w:type="paragraph" w:styleId="Ttulo6">
    <w:name w:val="heading 6"/>
    <w:basedOn w:val="Normal"/>
    <w:next w:val="Normal"/>
    <w:link w:val="Ttulo6Char"/>
    <w:semiHidden/>
    <w:unhideWhenUsed/>
    <w:qFormat/>
    <w:rsid w:val="00761ED3"/>
    <w:pPr>
      <w:spacing w:before="240" w:after="60"/>
      <w:outlineLvl w:val="5"/>
    </w:pPr>
    <w:rPr>
      <w:rFonts w:ascii="Calibri" w:hAnsi="Calibri"/>
      <w:b/>
      <w:bCs/>
      <w:sz w:val="22"/>
      <w:szCs w:val="22"/>
    </w:rPr>
  </w:style>
  <w:style w:type="paragraph" w:styleId="Ttulo7">
    <w:name w:val="heading 7"/>
    <w:basedOn w:val="Normal"/>
    <w:next w:val="Normal"/>
    <w:qFormat/>
    <w:rsid w:val="00C005AC"/>
    <w:pPr>
      <w:keepNext/>
      <w:jc w:val="center"/>
      <w:outlineLvl w:val="6"/>
    </w:pPr>
    <w:rPr>
      <w:rFonts w:ascii="Courier New" w:hAnsi="Courier New"/>
      <w:b/>
      <w:sz w:val="22"/>
      <w:szCs w:val="20"/>
    </w:rPr>
  </w:style>
  <w:style w:type="paragraph" w:styleId="Ttulo9">
    <w:name w:val="heading 9"/>
    <w:basedOn w:val="Normal"/>
    <w:next w:val="Normal"/>
    <w:link w:val="Ttulo9Char"/>
    <w:semiHidden/>
    <w:unhideWhenUsed/>
    <w:qFormat/>
    <w:rsid w:val="00761ED3"/>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rsid w:val="00C005AC"/>
    <w:pPr>
      <w:jc w:val="center"/>
    </w:pPr>
    <w:rPr>
      <w:b/>
      <w:sz w:val="22"/>
      <w:szCs w:val="20"/>
    </w:rPr>
  </w:style>
  <w:style w:type="character" w:customStyle="1" w:styleId="Ttulo1Char">
    <w:name w:val="Título 1 Char"/>
    <w:link w:val="Ttulo1"/>
    <w:rsid w:val="003A6762"/>
    <w:rPr>
      <w:rFonts w:ascii="Cambria" w:eastAsia="Times New Roman" w:hAnsi="Cambria" w:cs="Times New Roman"/>
      <w:b/>
      <w:bCs/>
      <w:kern w:val="32"/>
      <w:sz w:val="32"/>
      <w:szCs w:val="32"/>
    </w:rPr>
  </w:style>
  <w:style w:type="paragraph" w:styleId="Cabealho">
    <w:name w:val="header"/>
    <w:basedOn w:val="Normal"/>
    <w:link w:val="CabealhoChar"/>
    <w:uiPriority w:val="99"/>
    <w:unhideWhenUsed/>
    <w:rsid w:val="003A6762"/>
    <w:pPr>
      <w:tabs>
        <w:tab w:val="center" w:pos="4419"/>
        <w:tab w:val="right" w:pos="8838"/>
      </w:tabs>
    </w:pPr>
    <w:rPr>
      <w:lang w:val="x-none" w:eastAsia="x-none"/>
    </w:rPr>
  </w:style>
  <w:style w:type="character" w:customStyle="1" w:styleId="CabealhoChar">
    <w:name w:val="Cabeçalho Char"/>
    <w:link w:val="Cabealho"/>
    <w:uiPriority w:val="99"/>
    <w:rsid w:val="003A6762"/>
    <w:rPr>
      <w:sz w:val="24"/>
      <w:szCs w:val="24"/>
    </w:rPr>
  </w:style>
  <w:style w:type="paragraph" w:styleId="Textodebalo">
    <w:name w:val="Balloon Text"/>
    <w:basedOn w:val="Normal"/>
    <w:link w:val="TextodebaloChar"/>
    <w:rsid w:val="00BC1EF2"/>
    <w:rPr>
      <w:rFonts w:ascii="Tahoma" w:hAnsi="Tahoma"/>
      <w:sz w:val="16"/>
      <w:szCs w:val="16"/>
      <w:lang w:val="x-none" w:eastAsia="x-none"/>
    </w:rPr>
  </w:style>
  <w:style w:type="character" w:customStyle="1" w:styleId="TextodebaloChar">
    <w:name w:val="Texto de balão Char"/>
    <w:link w:val="Textodebalo"/>
    <w:rsid w:val="00BC1EF2"/>
    <w:rPr>
      <w:rFonts w:ascii="Tahoma" w:hAnsi="Tahoma" w:cs="Tahoma"/>
      <w:sz w:val="16"/>
      <w:szCs w:val="16"/>
    </w:rPr>
  </w:style>
  <w:style w:type="table" w:styleId="Tabelacomgrade">
    <w:name w:val="Table Grid"/>
    <w:basedOn w:val="Tabelanormal"/>
    <w:rsid w:val="00BC1E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odap">
    <w:name w:val="footer"/>
    <w:basedOn w:val="Normal"/>
    <w:link w:val="RodapChar"/>
    <w:uiPriority w:val="99"/>
    <w:rsid w:val="00ED7542"/>
    <w:pPr>
      <w:tabs>
        <w:tab w:val="center" w:pos="4252"/>
        <w:tab w:val="right" w:pos="8504"/>
      </w:tabs>
    </w:pPr>
    <w:rPr>
      <w:lang w:val="x-none" w:eastAsia="x-none"/>
    </w:rPr>
  </w:style>
  <w:style w:type="character" w:customStyle="1" w:styleId="RodapChar">
    <w:name w:val="Rodapé Char"/>
    <w:link w:val="Rodap"/>
    <w:uiPriority w:val="99"/>
    <w:rsid w:val="00ED7542"/>
    <w:rPr>
      <w:sz w:val="24"/>
      <w:szCs w:val="24"/>
    </w:rPr>
  </w:style>
  <w:style w:type="table" w:styleId="Tabelacolorida2">
    <w:name w:val="Table Colorful 2"/>
    <w:basedOn w:val="Tabelanormal"/>
    <w:rsid w:val="003052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mgrade3">
    <w:name w:val="Table Grid 3"/>
    <w:basedOn w:val="Tabelanormal"/>
    <w:rsid w:val="0030524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7">
    <w:name w:val="Table Grid 7"/>
    <w:basedOn w:val="Tabelanormal"/>
    <w:rsid w:val="0030524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Ttulo">
    <w:name w:val="Title"/>
    <w:basedOn w:val="Normal"/>
    <w:link w:val="TtuloChar"/>
    <w:qFormat/>
    <w:rsid w:val="00E25217"/>
    <w:pPr>
      <w:jc w:val="center"/>
    </w:pPr>
    <w:rPr>
      <w:sz w:val="28"/>
      <w:szCs w:val="20"/>
      <w:lang w:val="x-none" w:eastAsia="x-none"/>
    </w:rPr>
  </w:style>
  <w:style w:type="character" w:customStyle="1" w:styleId="TtuloChar">
    <w:name w:val="Título Char"/>
    <w:link w:val="Ttulo"/>
    <w:rsid w:val="00E25217"/>
    <w:rPr>
      <w:sz w:val="28"/>
    </w:rPr>
  </w:style>
  <w:style w:type="character" w:styleId="Hyperlink">
    <w:name w:val="Hyperlink"/>
    <w:rsid w:val="00C44711"/>
    <w:rPr>
      <w:color w:val="0563C1"/>
      <w:u w:val="single"/>
    </w:rPr>
  </w:style>
  <w:style w:type="paragraph" w:styleId="PargrafodaLista">
    <w:name w:val="List Paragraph"/>
    <w:basedOn w:val="Normal"/>
    <w:uiPriority w:val="34"/>
    <w:qFormat/>
    <w:rsid w:val="001B599F"/>
    <w:pPr>
      <w:ind w:left="708"/>
    </w:pPr>
  </w:style>
  <w:style w:type="character" w:customStyle="1" w:styleId="Ttulo3Char">
    <w:name w:val="Título 3 Char"/>
    <w:link w:val="Ttulo3"/>
    <w:semiHidden/>
    <w:rsid w:val="00761ED3"/>
    <w:rPr>
      <w:rFonts w:ascii="Cambria" w:eastAsia="Times New Roman" w:hAnsi="Cambria" w:cs="Times New Roman"/>
      <w:b/>
      <w:bCs/>
      <w:sz w:val="26"/>
      <w:szCs w:val="26"/>
    </w:rPr>
  </w:style>
  <w:style w:type="character" w:customStyle="1" w:styleId="Ttulo6Char">
    <w:name w:val="Título 6 Char"/>
    <w:link w:val="Ttulo6"/>
    <w:semiHidden/>
    <w:rsid w:val="00761ED3"/>
    <w:rPr>
      <w:rFonts w:ascii="Calibri" w:eastAsia="Times New Roman" w:hAnsi="Calibri" w:cs="Times New Roman"/>
      <w:b/>
      <w:bCs/>
      <w:sz w:val="22"/>
      <w:szCs w:val="22"/>
    </w:rPr>
  </w:style>
  <w:style w:type="character" w:customStyle="1" w:styleId="Ttulo9Char">
    <w:name w:val="Título 9 Char"/>
    <w:link w:val="Ttulo9"/>
    <w:semiHidden/>
    <w:rsid w:val="00761ED3"/>
    <w:rPr>
      <w:rFonts w:ascii="Cambria" w:eastAsia="Times New Roman" w:hAnsi="Cambria" w:cs="Times New Roman"/>
      <w:sz w:val="22"/>
      <w:szCs w:val="22"/>
    </w:rPr>
  </w:style>
  <w:style w:type="paragraph" w:styleId="NormalWeb">
    <w:name w:val="Normal (Web)"/>
    <w:basedOn w:val="Normal"/>
    <w:rsid w:val="00051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5615">
      <w:bodyDiv w:val="1"/>
      <w:marLeft w:val="0"/>
      <w:marRight w:val="0"/>
      <w:marTop w:val="0"/>
      <w:marBottom w:val="0"/>
      <w:divBdr>
        <w:top w:val="none" w:sz="0" w:space="0" w:color="auto"/>
        <w:left w:val="none" w:sz="0" w:space="0" w:color="auto"/>
        <w:bottom w:val="none" w:sz="0" w:space="0" w:color="auto"/>
        <w:right w:val="none" w:sz="0" w:space="0" w:color="auto"/>
      </w:divBdr>
    </w:div>
    <w:div w:id="68429063">
      <w:bodyDiv w:val="1"/>
      <w:marLeft w:val="0"/>
      <w:marRight w:val="0"/>
      <w:marTop w:val="0"/>
      <w:marBottom w:val="0"/>
      <w:divBdr>
        <w:top w:val="none" w:sz="0" w:space="0" w:color="auto"/>
        <w:left w:val="none" w:sz="0" w:space="0" w:color="auto"/>
        <w:bottom w:val="none" w:sz="0" w:space="0" w:color="auto"/>
        <w:right w:val="none" w:sz="0" w:space="0" w:color="auto"/>
      </w:divBdr>
    </w:div>
    <w:div w:id="236785727">
      <w:bodyDiv w:val="1"/>
      <w:marLeft w:val="0"/>
      <w:marRight w:val="0"/>
      <w:marTop w:val="0"/>
      <w:marBottom w:val="0"/>
      <w:divBdr>
        <w:top w:val="none" w:sz="0" w:space="0" w:color="auto"/>
        <w:left w:val="none" w:sz="0" w:space="0" w:color="auto"/>
        <w:bottom w:val="none" w:sz="0" w:space="0" w:color="auto"/>
        <w:right w:val="none" w:sz="0" w:space="0" w:color="auto"/>
      </w:divBdr>
    </w:div>
    <w:div w:id="527449920">
      <w:bodyDiv w:val="1"/>
      <w:marLeft w:val="0"/>
      <w:marRight w:val="0"/>
      <w:marTop w:val="0"/>
      <w:marBottom w:val="0"/>
      <w:divBdr>
        <w:top w:val="none" w:sz="0" w:space="0" w:color="auto"/>
        <w:left w:val="none" w:sz="0" w:space="0" w:color="auto"/>
        <w:bottom w:val="none" w:sz="0" w:space="0" w:color="auto"/>
        <w:right w:val="none" w:sz="0" w:space="0" w:color="auto"/>
      </w:divBdr>
    </w:div>
    <w:div w:id="547226774">
      <w:bodyDiv w:val="1"/>
      <w:marLeft w:val="0"/>
      <w:marRight w:val="0"/>
      <w:marTop w:val="0"/>
      <w:marBottom w:val="0"/>
      <w:divBdr>
        <w:top w:val="none" w:sz="0" w:space="0" w:color="auto"/>
        <w:left w:val="none" w:sz="0" w:space="0" w:color="auto"/>
        <w:bottom w:val="none" w:sz="0" w:space="0" w:color="auto"/>
        <w:right w:val="none" w:sz="0" w:space="0" w:color="auto"/>
      </w:divBdr>
    </w:div>
    <w:div w:id="655961005">
      <w:bodyDiv w:val="1"/>
      <w:marLeft w:val="0"/>
      <w:marRight w:val="0"/>
      <w:marTop w:val="0"/>
      <w:marBottom w:val="0"/>
      <w:divBdr>
        <w:top w:val="none" w:sz="0" w:space="0" w:color="auto"/>
        <w:left w:val="none" w:sz="0" w:space="0" w:color="auto"/>
        <w:bottom w:val="none" w:sz="0" w:space="0" w:color="auto"/>
        <w:right w:val="none" w:sz="0" w:space="0" w:color="auto"/>
      </w:divBdr>
    </w:div>
    <w:div w:id="800730822">
      <w:bodyDiv w:val="1"/>
      <w:marLeft w:val="0"/>
      <w:marRight w:val="0"/>
      <w:marTop w:val="0"/>
      <w:marBottom w:val="0"/>
      <w:divBdr>
        <w:top w:val="none" w:sz="0" w:space="0" w:color="auto"/>
        <w:left w:val="none" w:sz="0" w:space="0" w:color="auto"/>
        <w:bottom w:val="none" w:sz="0" w:space="0" w:color="auto"/>
        <w:right w:val="none" w:sz="0" w:space="0" w:color="auto"/>
      </w:divBdr>
    </w:div>
    <w:div w:id="952050696">
      <w:bodyDiv w:val="1"/>
      <w:marLeft w:val="0"/>
      <w:marRight w:val="0"/>
      <w:marTop w:val="0"/>
      <w:marBottom w:val="0"/>
      <w:divBdr>
        <w:top w:val="none" w:sz="0" w:space="0" w:color="auto"/>
        <w:left w:val="none" w:sz="0" w:space="0" w:color="auto"/>
        <w:bottom w:val="none" w:sz="0" w:space="0" w:color="auto"/>
        <w:right w:val="none" w:sz="0" w:space="0" w:color="auto"/>
      </w:divBdr>
    </w:div>
    <w:div w:id="1006638601">
      <w:bodyDiv w:val="1"/>
      <w:marLeft w:val="0"/>
      <w:marRight w:val="0"/>
      <w:marTop w:val="0"/>
      <w:marBottom w:val="0"/>
      <w:divBdr>
        <w:top w:val="none" w:sz="0" w:space="0" w:color="auto"/>
        <w:left w:val="none" w:sz="0" w:space="0" w:color="auto"/>
        <w:bottom w:val="none" w:sz="0" w:space="0" w:color="auto"/>
        <w:right w:val="none" w:sz="0" w:space="0" w:color="auto"/>
      </w:divBdr>
    </w:div>
    <w:div w:id="1076319493">
      <w:bodyDiv w:val="1"/>
      <w:marLeft w:val="0"/>
      <w:marRight w:val="0"/>
      <w:marTop w:val="0"/>
      <w:marBottom w:val="0"/>
      <w:divBdr>
        <w:top w:val="none" w:sz="0" w:space="0" w:color="auto"/>
        <w:left w:val="none" w:sz="0" w:space="0" w:color="auto"/>
        <w:bottom w:val="none" w:sz="0" w:space="0" w:color="auto"/>
        <w:right w:val="none" w:sz="0" w:space="0" w:color="auto"/>
      </w:divBdr>
    </w:div>
    <w:div w:id="1091241184">
      <w:bodyDiv w:val="1"/>
      <w:marLeft w:val="0"/>
      <w:marRight w:val="0"/>
      <w:marTop w:val="0"/>
      <w:marBottom w:val="0"/>
      <w:divBdr>
        <w:top w:val="none" w:sz="0" w:space="0" w:color="auto"/>
        <w:left w:val="none" w:sz="0" w:space="0" w:color="auto"/>
        <w:bottom w:val="none" w:sz="0" w:space="0" w:color="auto"/>
        <w:right w:val="none" w:sz="0" w:space="0" w:color="auto"/>
      </w:divBdr>
    </w:div>
    <w:div w:id="1266353095">
      <w:bodyDiv w:val="1"/>
      <w:marLeft w:val="0"/>
      <w:marRight w:val="0"/>
      <w:marTop w:val="0"/>
      <w:marBottom w:val="0"/>
      <w:divBdr>
        <w:top w:val="none" w:sz="0" w:space="0" w:color="auto"/>
        <w:left w:val="none" w:sz="0" w:space="0" w:color="auto"/>
        <w:bottom w:val="none" w:sz="0" w:space="0" w:color="auto"/>
        <w:right w:val="none" w:sz="0" w:space="0" w:color="auto"/>
      </w:divBdr>
    </w:div>
    <w:div w:id="1284992804">
      <w:bodyDiv w:val="1"/>
      <w:marLeft w:val="0"/>
      <w:marRight w:val="0"/>
      <w:marTop w:val="0"/>
      <w:marBottom w:val="0"/>
      <w:divBdr>
        <w:top w:val="none" w:sz="0" w:space="0" w:color="auto"/>
        <w:left w:val="none" w:sz="0" w:space="0" w:color="auto"/>
        <w:bottom w:val="none" w:sz="0" w:space="0" w:color="auto"/>
        <w:right w:val="none" w:sz="0" w:space="0" w:color="auto"/>
      </w:divBdr>
    </w:div>
    <w:div w:id="1301106523">
      <w:bodyDiv w:val="1"/>
      <w:marLeft w:val="0"/>
      <w:marRight w:val="0"/>
      <w:marTop w:val="0"/>
      <w:marBottom w:val="0"/>
      <w:divBdr>
        <w:top w:val="none" w:sz="0" w:space="0" w:color="auto"/>
        <w:left w:val="none" w:sz="0" w:space="0" w:color="auto"/>
        <w:bottom w:val="none" w:sz="0" w:space="0" w:color="auto"/>
        <w:right w:val="none" w:sz="0" w:space="0" w:color="auto"/>
      </w:divBdr>
    </w:div>
    <w:div w:id="1320110039">
      <w:bodyDiv w:val="1"/>
      <w:marLeft w:val="0"/>
      <w:marRight w:val="0"/>
      <w:marTop w:val="0"/>
      <w:marBottom w:val="0"/>
      <w:divBdr>
        <w:top w:val="none" w:sz="0" w:space="0" w:color="auto"/>
        <w:left w:val="none" w:sz="0" w:space="0" w:color="auto"/>
        <w:bottom w:val="none" w:sz="0" w:space="0" w:color="auto"/>
        <w:right w:val="none" w:sz="0" w:space="0" w:color="auto"/>
      </w:divBdr>
    </w:div>
    <w:div w:id="1476486427">
      <w:bodyDiv w:val="1"/>
      <w:marLeft w:val="0"/>
      <w:marRight w:val="0"/>
      <w:marTop w:val="0"/>
      <w:marBottom w:val="0"/>
      <w:divBdr>
        <w:top w:val="none" w:sz="0" w:space="0" w:color="auto"/>
        <w:left w:val="none" w:sz="0" w:space="0" w:color="auto"/>
        <w:bottom w:val="none" w:sz="0" w:space="0" w:color="auto"/>
        <w:right w:val="none" w:sz="0" w:space="0" w:color="auto"/>
      </w:divBdr>
    </w:div>
    <w:div w:id="1547184387">
      <w:bodyDiv w:val="1"/>
      <w:marLeft w:val="0"/>
      <w:marRight w:val="0"/>
      <w:marTop w:val="0"/>
      <w:marBottom w:val="0"/>
      <w:divBdr>
        <w:top w:val="none" w:sz="0" w:space="0" w:color="auto"/>
        <w:left w:val="none" w:sz="0" w:space="0" w:color="auto"/>
        <w:bottom w:val="none" w:sz="0" w:space="0" w:color="auto"/>
        <w:right w:val="none" w:sz="0" w:space="0" w:color="auto"/>
      </w:divBdr>
    </w:div>
    <w:div w:id="1646206409">
      <w:bodyDiv w:val="1"/>
      <w:marLeft w:val="0"/>
      <w:marRight w:val="0"/>
      <w:marTop w:val="0"/>
      <w:marBottom w:val="0"/>
      <w:divBdr>
        <w:top w:val="none" w:sz="0" w:space="0" w:color="auto"/>
        <w:left w:val="none" w:sz="0" w:space="0" w:color="auto"/>
        <w:bottom w:val="none" w:sz="0" w:space="0" w:color="auto"/>
        <w:right w:val="none" w:sz="0" w:space="0" w:color="auto"/>
      </w:divBdr>
    </w:div>
    <w:div w:id="1737319548">
      <w:bodyDiv w:val="1"/>
      <w:marLeft w:val="0"/>
      <w:marRight w:val="0"/>
      <w:marTop w:val="0"/>
      <w:marBottom w:val="0"/>
      <w:divBdr>
        <w:top w:val="none" w:sz="0" w:space="0" w:color="auto"/>
        <w:left w:val="none" w:sz="0" w:space="0" w:color="auto"/>
        <w:bottom w:val="none" w:sz="0" w:space="0" w:color="auto"/>
        <w:right w:val="none" w:sz="0" w:space="0" w:color="auto"/>
      </w:divBdr>
    </w:div>
    <w:div w:id="1770080788">
      <w:bodyDiv w:val="1"/>
      <w:marLeft w:val="0"/>
      <w:marRight w:val="0"/>
      <w:marTop w:val="0"/>
      <w:marBottom w:val="0"/>
      <w:divBdr>
        <w:top w:val="none" w:sz="0" w:space="0" w:color="auto"/>
        <w:left w:val="none" w:sz="0" w:space="0" w:color="auto"/>
        <w:bottom w:val="none" w:sz="0" w:space="0" w:color="auto"/>
        <w:right w:val="none" w:sz="0" w:space="0" w:color="auto"/>
      </w:divBdr>
    </w:div>
    <w:div w:id="1977904656">
      <w:bodyDiv w:val="1"/>
      <w:marLeft w:val="0"/>
      <w:marRight w:val="0"/>
      <w:marTop w:val="0"/>
      <w:marBottom w:val="0"/>
      <w:divBdr>
        <w:top w:val="none" w:sz="0" w:space="0" w:color="auto"/>
        <w:left w:val="none" w:sz="0" w:space="0" w:color="auto"/>
        <w:bottom w:val="none" w:sz="0" w:space="0" w:color="auto"/>
        <w:right w:val="none" w:sz="0" w:space="0" w:color="auto"/>
      </w:divBdr>
    </w:div>
    <w:div w:id="2023316441">
      <w:bodyDiv w:val="1"/>
      <w:marLeft w:val="0"/>
      <w:marRight w:val="0"/>
      <w:marTop w:val="0"/>
      <w:marBottom w:val="0"/>
      <w:divBdr>
        <w:top w:val="none" w:sz="0" w:space="0" w:color="auto"/>
        <w:left w:val="none" w:sz="0" w:space="0" w:color="auto"/>
        <w:bottom w:val="none" w:sz="0" w:space="0" w:color="auto"/>
        <w:right w:val="none" w:sz="0" w:space="0" w:color="auto"/>
      </w:divBdr>
    </w:div>
    <w:div w:id="214592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D31D-5C39-4EA8-AF01-DDF534DE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2755</Words>
  <Characters>14881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DECLARAÇÃO</vt:lpstr>
    </vt:vector>
  </TitlesOfParts>
  <Company>Prefeitura Mun. de Rodolfo Fernandes</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DECLARAÇÃO</dc:title>
  <dc:subject/>
  <dc:creator>KELLE JACIANI DA SILVA FERNANDES</dc:creator>
  <cp:keywords/>
  <cp:lastModifiedBy>user</cp:lastModifiedBy>
  <cp:revision>6</cp:revision>
  <cp:lastPrinted>2022-07-14T17:49:00Z</cp:lastPrinted>
  <dcterms:created xsi:type="dcterms:W3CDTF">2025-10-07T15:55:00Z</dcterms:created>
  <dcterms:modified xsi:type="dcterms:W3CDTF">2025-12-16T13:25:00Z</dcterms:modified>
</cp:coreProperties>
</file>